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Times New Roman"/>
          <w:color w:val="000000"/>
        </w:rPr>
      </w:pPr>
      <w:r>
        <w:rPr>
          <w:rFonts w:ascii="Times New Roman"/>
          <w:color w:val="000000"/>
        </w:rPr>
        <w:t>ICS</w:t>
      </w:r>
      <w:r>
        <w:rPr>
          <w:rFonts w:ascii="Times New Roman" w:hAnsi="MS Gothic" w:eastAsia="MS Gothic"/>
          <w:color w:val="000000"/>
        </w:rPr>
        <w:t> </w:t>
      </w:r>
      <w:bookmarkStart w:id="0" w:name="ICS"/>
      <w:r>
        <w:rPr>
          <w:rFonts w:ascii="Times New Roman"/>
          <w:color w:val="000000"/>
        </w:rPr>
        <w:fldChar w:fldCharType="begin">
          <w:ffData>
            <w:name w:val="ICS"/>
            <w:enabled/>
            <w:calcOnExit w:val="0"/>
            <w:helpText w:type="text" w:val="请输入正确的ICS号："/>
            <w:textInput>
              <w:default w:val="点击此处添加ICS号"/>
            </w:textInput>
          </w:ffData>
        </w:fldChar>
      </w:r>
      <w:r>
        <w:rPr>
          <w:rFonts w:ascii="Times New Roman"/>
          <w:color w:val="000000"/>
        </w:rPr>
        <w:instrText xml:space="preserve"> FORMTEXT </w:instrText>
      </w:r>
      <w:r>
        <w:rPr>
          <w:rFonts w:ascii="Times New Roman"/>
          <w:color w:val="000000"/>
        </w:rPr>
        <w:fldChar w:fldCharType="separate"/>
      </w:r>
      <w:r>
        <w:rPr>
          <w:rFonts w:ascii="Times New Roman"/>
          <w:color w:val="000000"/>
        </w:rPr>
        <w:t>7</w:t>
      </w:r>
      <w:r>
        <w:rPr>
          <w:rFonts w:hint="eastAsia" w:ascii="Times New Roman"/>
          <w:color w:val="000000"/>
        </w:rPr>
        <w:t>7</w:t>
      </w:r>
      <w:r>
        <w:rPr>
          <w:rFonts w:ascii="Times New Roman"/>
          <w:color w:val="000000"/>
        </w:rPr>
        <w:t>.</w:t>
      </w:r>
      <w:r>
        <w:rPr>
          <w:rFonts w:hint="eastAsia" w:ascii="Times New Roman"/>
          <w:color w:val="000000"/>
        </w:rPr>
        <w:t>10</w:t>
      </w:r>
      <w:r>
        <w:rPr>
          <w:rFonts w:ascii="Times New Roman"/>
          <w:color w:val="000000"/>
        </w:rPr>
        <w:t>0</w:t>
      </w:r>
      <w:r>
        <w:rPr>
          <w:rFonts w:ascii="Times New Roman"/>
          <w:color w:val="000000"/>
        </w:rPr>
        <w:fldChar w:fldCharType="end"/>
      </w:r>
      <w:bookmarkEnd w:id="0"/>
    </w:p>
    <w:p>
      <w:pPr>
        <w:pStyle w:val="7"/>
        <w:rPr>
          <w:rFonts w:ascii="Times New Roman"/>
          <w:color w:val="000000"/>
        </w:rPr>
      </w:pPr>
      <w:bookmarkStart w:id="1" w:name="WXFLH"/>
      <w:r>
        <w:rPr>
          <w:rFonts w:ascii="Times New Roman"/>
          <w:color w:val="000000"/>
        </w:rPr>
        <w:fldChar w:fldCharType="begin">
          <w:ffData>
            <w:name w:val="WXFLH"/>
            <w:enabled/>
            <w:calcOnExit w:val="0"/>
            <w:helpText w:type="text" w:val="请输入中国标准文献分类号："/>
            <w:textInput>
              <w:default w:val="点击此处添加中国标准文献分类号"/>
            </w:textInput>
          </w:ffData>
        </w:fldChar>
      </w:r>
      <w:r>
        <w:rPr>
          <w:rFonts w:ascii="Times New Roman"/>
          <w:color w:val="000000"/>
        </w:rPr>
        <w:instrText xml:space="preserve"> FORMTEXT </w:instrText>
      </w:r>
      <w:r>
        <w:rPr>
          <w:rFonts w:ascii="Times New Roman"/>
          <w:color w:val="000000"/>
        </w:rPr>
        <w:fldChar w:fldCharType="separate"/>
      </w:r>
      <w:r>
        <w:rPr>
          <w:rFonts w:hint="eastAsia" w:ascii="Times New Roman"/>
          <w:color w:val="000000"/>
        </w:rPr>
        <w:t>H</w:t>
      </w:r>
      <w:r>
        <w:rPr>
          <w:rFonts w:ascii="Times New Roman"/>
          <w:color w:val="000000"/>
        </w:rPr>
        <w:t xml:space="preserve"> </w:t>
      </w:r>
      <w:r>
        <w:rPr>
          <w:rFonts w:hint="eastAsia" w:ascii="Times New Roman"/>
          <w:color w:val="000000"/>
        </w:rPr>
        <w:t>1</w:t>
      </w:r>
      <w:r>
        <w:rPr>
          <w:rFonts w:ascii="Times New Roman"/>
          <w:color w:val="000000"/>
        </w:rPr>
        <w:t>1</w:t>
      </w:r>
      <w:r>
        <w:rPr>
          <w:rFonts w:ascii="Times New Roman"/>
          <w:color w:val="000000"/>
        </w:rPr>
        <w:fldChar w:fldCharType="end"/>
      </w:r>
      <w:bookmarkEnd w:id="1"/>
    </w:p>
    <w:p>
      <w:pPr>
        <w:pStyle w:val="8"/>
        <w:rPr>
          <w:color w:val="000000"/>
        </w:rPr>
      </w:pPr>
    </w:p>
    <w:p>
      <w:pPr>
        <w:pStyle w:val="9"/>
        <w:framePr w:w="9639" w:h="1336" w:hRule="exact" w:hSpace="181" w:vSpace="181" w:wrap="around" w:vAnchor="page" w:hAnchor="page" w:x="1395" w:y="1831" w:anchorLock="1"/>
        <w:tabs>
          <w:tab w:val="left" w:pos="0"/>
        </w:tabs>
        <w:jc w:val="center"/>
        <w:rPr>
          <w:rFonts w:ascii="隶书" w:eastAsia="隶书"/>
          <w:sz w:val="120"/>
          <w:szCs w:val="120"/>
        </w:rPr>
      </w:pPr>
      <w:r>
        <w:rPr>
          <w:rFonts w:hint="eastAsia" w:ascii="隶书" w:eastAsia="隶书"/>
          <w:sz w:val="120"/>
          <w:szCs w:val="120"/>
        </w:rPr>
        <w:t>团</w:t>
      </w:r>
      <w:r>
        <w:rPr>
          <w:rFonts w:hint="eastAsia" w:ascii="隶书" w:eastAsia="隶书"/>
          <w:sz w:val="120"/>
          <w:szCs w:val="120"/>
        </w:rPr>
        <w:tab/>
      </w:r>
      <w:r>
        <w:rPr>
          <w:rFonts w:hint="eastAsia" w:ascii="隶书" w:eastAsia="隶书"/>
          <w:sz w:val="120"/>
          <w:szCs w:val="120"/>
        </w:rPr>
        <w:tab/>
      </w:r>
      <w:r>
        <w:rPr>
          <w:rFonts w:hint="eastAsia" w:ascii="隶书" w:eastAsia="隶书"/>
          <w:sz w:val="120"/>
          <w:szCs w:val="120"/>
        </w:rPr>
        <w:t>体</w:t>
      </w:r>
      <w:r>
        <w:rPr>
          <w:rFonts w:hint="eastAsia" w:ascii="隶书" w:eastAsia="隶书"/>
          <w:sz w:val="120"/>
          <w:szCs w:val="120"/>
        </w:rPr>
        <w:tab/>
      </w:r>
      <w:r>
        <w:rPr>
          <w:rFonts w:hint="eastAsia" w:ascii="隶书" w:eastAsia="隶书"/>
          <w:sz w:val="120"/>
          <w:szCs w:val="120"/>
        </w:rPr>
        <w:tab/>
      </w:r>
      <w:r>
        <w:rPr>
          <w:rFonts w:hint="eastAsia" w:ascii="隶书" w:eastAsia="隶书"/>
          <w:sz w:val="120"/>
          <w:szCs w:val="120"/>
        </w:rPr>
        <w:t>标</w:t>
      </w:r>
      <w:r>
        <w:rPr>
          <w:rFonts w:hint="eastAsia" w:ascii="隶书" w:eastAsia="隶书"/>
          <w:sz w:val="120"/>
          <w:szCs w:val="120"/>
        </w:rPr>
        <w:tab/>
      </w:r>
      <w:r>
        <w:rPr>
          <w:rFonts w:hint="eastAsia" w:ascii="隶书" w:eastAsia="隶书"/>
          <w:sz w:val="120"/>
          <w:szCs w:val="120"/>
        </w:rPr>
        <w:tab/>
      </w:r>
      <w:r>
        <w:rPr>
          <w:rFonts w:hint="eastAsia" w:ascii="隶书" w:eastAsia="隶书"/>
          <w:sz w:val="120"/>
          <w:szCs w:val="120"/>
        </w:rPr>
        <w:t>准</w:t>
      </w:r>
    </w:p>
    <w:p>
      <w:pPr>
        <w:pStyle w:val="10"/>
        <w:framePr w:y="2566"/>
        <w:rPr>
          <w:rFonts w:ascii="Times New Roman"/>
          <w:color w:val="000000"/>
        </w:rPr>
      </w:pPr>
    </w:p>
    <w:p>
      <w:pPr>
        <w:pStyle w:val="10"/>
        <w:framePr w:y="2566"/>
        <w:rPr>
          <w:rFonts w:ascii="Times New Roman"/>
          <w:color w:val="000000"/>
        </w:rPr>
      </w:pPr>
      <w:r>
        <w:rPr>
          <w:rFonts w:ascii="Times New Roman"/>
          <w:b/>
          <w:color w:val="000000"/>
        </w:rPr>
        <w:t>T/CSTM</w:t>
      </w:r>
      <w:r>
        <w:rPr>
          <w:rFonts w:ascii="Times New Roman"/>
          <w:color w:val="000000"/>
        </w:rPr>
        <w:t xml:space="preserve"> </w:t>
      </w:r>
      <w:r>
        <w:rPr>
          <w:rFonts w:hint="eastAsia" w:ascii="Times New Roman"/>
          <w:color w:val="000000"/>
        </w:rPr>
        <w:t>XXXXX</w:t>
      </w:r>
      <w:r>
        <w:rPr>
          <w:rFonts w:ascii="Times New Roman"/>
          <w:color w:val="000000"/>
        </w:rPr>
        <w:t>—</w:t>
      </w:r>
      <w:r>
        <w:rPr>
          <w:rFonts w:hint="eastAsia" w:ascii="Times New Roman"/>
          <w:color w:val="000000"/>
        </w:rPr>
        <w:t>20</w:t>
      </w:r>
      <w:r>
        <w:rPr>
          <w:rFonts w:ascii="Times New Roman"/>
          <w:color w:val="000000"/>
        </w:rPr>
        <w:t>2</w:t>
      </w:r>
      <w:r>
        <w:rPr>
          <w:rFonts w:hint="eastAsia" w:ascii="Times New Roman"/>
          <w:color w:val="000000"/>
        </w:rPr>
        <w:t>X</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11"/>
              <w:framePr w:y="2566"/>
              <w:ind w:right="420"/>
              <w:jc w:val="both"/>
              <w:rPr>
                <w:rFonts w:hint="eastAsia" w:ascii="Times New Roman"/>
                <w:color w:val="000000"/>
              </w:rPr>
            </w:pPr>
            <w:bookmarkStart w:id="2" w:name="DT"/>
            <w:r>
              <w:rPr>
                <w:rFonts w:ascii="Times New Roman"/>
                <w:color w:val="000000"/>
              </w:rPr>
              <mc:AlternateContent>
                <mc:Choice Requires="wps">
                  <w:drawing>
                    <wp:anchor distT="0" distB="0" distL="114300" distR="114300" simplePos="0" relativeHeight="251658240" behindDoc="1" locked="0" layoutInCell="1" allowOverlap="1">
                      <wp:simplePos x="0" y="0"/>
                      <wp:positionH relativeFrom="column">
                        <wp:posOffset>4734560</wp:posOffset>
                      </wp:positionH>
                      <wp:positionV relativeFrom="paragraph">
                        <wp:posOffset>1521460</wp:posOffset>
                      </wp:positionV>
                      <wp:extent cx="1143000" cy="228600"/>
                      <wp:effectExtent l="0" t="0" r="0" b="0"/>
                      <wp:wrapNone/>
                      <wp:docPr id="28" name="矩形 28"/>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8pt;margin-top:119.8pt;height:18pt;width:90pt;z-index:-251658240;mso-width-relative:page;mso-height-relative:page;" stroked="f" coordsize="21600,21600" o:gfxdata="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BDFTog2AAAAAsBAAAPAAAAAAAAAAEAIAAAACIAAABk&#10;cnMvZG93bnJldi54bWxQSwECFAAUAAAACACHTuJA9sZCqZQBAAATAwAADgAAAAAAAAABACAAAAAn&#10;AQAAZHJzL2Uyb0RvYy54bWxQSwUGAAAAAAYABgBZAQAALQUAAAAA&#10;">
                      <v:path/>
                      <v:fill focussize="0,0"/>
                      <v:stroke on="f"/>
                      <v:imagedata o:title=""/>
                      <o:lock v:ext="edit"/>
                    </v:rect>
                  </w:pict>
                </mc:Fallback>
              </mc:AlternateContent>
            </w:r>
            <w:bookmarkEnd w:id="2"/>
          </w:p>
        </w:tc>
      </w:tr>
    </w:tbl>
    <w:p>
      <w:pPr>
        <w:pStyle w:val="10"/>
        <w:framePr w:y="2566"/>
        <w:rPr>
          <w:rFonts w:ascii="Times New Roman"/>
          <w:color w:val="000000"/>
        </w:rPr>
      </w:pPr>
    </w:p>
    <w:p>
      <w:pPr>
        <w:pStyle w:val="10"/>
        <w:framePr w:y="2566"/>
        <w:rPr>
          <w:rFonts w:ascii="Times New Roman"/>
          <w:color w:val="000000"/>
        </w:rPr>
      </w:pPr>
    </w:p>
    <w:p>
      <w:pPr>
        <w:framePr w:w="9639" w:h="6917" w:hRule="exact" w:wrap="around" w:vAnchor="page" w:hAnchor="page" w:x="1437" w:y="6168" w:anchorLock="1"/>
        <w:jc w:val="center"/>
        <w:rPr>
          <w:rFonts w:hint="eastAsia" w:ascii="宋体"/>
          <w:color w:val="000000"/>
        </w:rPr>
      </w:pPr>
      <w:r>
        <w:rPr>
          <w:rFonts w:hint="eastAsia" w:ascii="宋体" w:eastAsia="黑体"/>
          <w:color w:val="000000"/>
          <w:kern w:val="0"/>
          <w:sz w:val="52"/>
          <w:szCs w:val="20"/>
        </w:rPr>
        <w:t>钒</w:t>
      </w:r>
      <w:r>
        <w:rPr>
          <w:rFonts w:ascii="宋体" w:eastAsia="黑体"/>
          <w:color w:val="000000"/>
          <w:kern w:val="0"/>
          <w:sz w:val="52"/>
          <w:szCs w:val="20"/>
        </w:rPr>
        <w:t>钛磁</w:t>
      </w:r>
      <w:r>
        <w:rPr>
          <w:rFonts w:hint="eastAsia" w:ascii="宋体" w:eastAsia="黑体"/>
          <w:color w:val="000000"/>
          <w:kern w:val="0"/>
          <w:sz w:val="52"/>
          <w:szCs w:val="20"/>
        </w:rPr>
        <w:t xml:space="preserve">铁矿  钒、锰、磷、铜、钴、镍、铬、钼、铅、砷、锡、镉、钡、锌含量的测定 </w:t>
      </w:r>
      <w:r>
        <w:rPr>
          <w:rFonts w:hint="eastAsia" w:ascii="宋体" w:eastAsia="黑体"/>
          <w:color w:val="000000"/>
          <w:sz w:val="52"/>
        </w:rPr>
        <w:t>电感耦合等离子体原子发射光谱法</w:t>
      </w:r>
    </w:p>
    <w:p>
      <w:pPr>
        <w:framePr w:w="9639" w:h="6917" w:hRule="exact" w:wrap="around" w:vAnchor="page" w:hAnchor="page" w:x="1437" w:y="6168" w:anchorLock="1"/>
        <w:jc w:val="center"/>
        <w:rPr>
          <w:rFonts w:hint="default" w:ascii="Times New Roman" w:hAnsi="Times New Roman" w:cs="Times New Roman"/>
          <w:b/>
          <w:color w:val="000000"/>
          <w:sz w:val="28"/>
          <w:szCs w:val="28"/>
        </w:rPr>
      </w:pPr>
      <w:r>
        <w:rPr>
          <w:rFonts w:ascii="Times New Roman" w:hAnsi="Times New Roman" w:eastAsia="黑体" w:cs="Times New Roman"/>
          <w:b/>
          <w:sz w:val="28"/>
          <w:szCs w:val="28"/>
        </w:rPr>
        <w:t>Vanadium titanium magnetite ore</w:t>
      </w:r>
      <w:r>
        <w:rPr>
          <w:rFonts w:hint="default" w:ascii="Times New Roman" w:hAnsi="Times New Roman" w:eastAsia="黑体" w:cs="Times New Roman"/>
          <w:b/>
          <w:sz w:val="28"/>
          <w:szCs w:val="28"/>
        </w:rPr>
        <w:t>—</w:t>
      </w:r>
      <w:r>
        <w:rPr>
          <w:rFonts w:ascii="Times New Roman" w:hAnsi="Times New Roman" w:eastAsia="黑体" w:cs="Times New Roman"/>
          <w:b/>
          <w:sz w:val="28"/>
          <w:szCs w:val="28"/>
        </w:rPr>
        <w:t>Determination of vanadium, manganese, phosphorus, copper, cobalt, nickel, chromium, molybdenum, lead, arsenic, stannum, cadmium, barium and zinc contents—Inductively coupled plasma atomic emission spectrometric method</w:t>
      </w:r>
    </w:p>
    <w:p>
      <w:pPr>
        <w:pStyle w:val="17"/>
        <w:rPr>
          <w:color w:val="000000"/>
        </w:rPr>
      </w:pPr>
      <w:bookmarkStart w:id="3" w:name="FY"/>
      <w:r>
        <w:rPr>
          <w:color w:val="000000"/>
        </w:rPr>
        <w:fldChar w:fldCharType="begin">
          <w:ffData>
            <w:name w:val="FY"/>
            <w:enabled/>
            <w:calcOnExit w:val="0"/>
            <w:textInput>
              <w:default w:val="XXXX"/>
              <w:maxLength w:val="4"/>
            </w:textInput>
          </w:ffData>
        </w:fldChar>
      </w:r>
      <w:r>
        <w:rPr>
          <w:color w:val="000000"/>
        </w:rPr>
        <w:instrText xml:space="preserve"> FORMTEXT </w:instrText>
      </w:r>
      <w:r>
        <w:rPr>
          <w:color w:val="000000"/>
        </w:rPr>
        <w:fldChar w:fldCharType="separate"/>
      </w:r>
      <w:r>
        <w:rPr>
          <w:color w:val="000000"/>
        </w:rPr>
        <w:t>202X</w:t>
      </w:r>
      <w:r>
        <w:rPr>
          <w:color w:val="000000"/>
        </w:rPr>
        <w:fldChar w:fldCharType="end"/>
      </w:r>
      <w:bookmarkEnd w:id="3"/>
      <w:r>
        <w:rPr>
          <w:color w:val="000000"/>
        </w:rPr>
        <w:t xml:space="preserve"> - </w:t>
      </w:r>
      <w:bookmarkStart w:id="4" w:name="FM"/>
      <w:r>
        <w:rPr>
          <w:color w:val="000000"/>
        </w:rPr>
        <w:fldChar w:fldCharType="begin">
          <w:ffData>
            <w:name w:val="FM"/>
            <w:enabled/>
            <w:calcOnExit w:val="0"/>
            <w:textInput>
              <w:default w:val="XX"/>
              <w:maxLength w:val="2"/>
            </w:textInput>
          </w:ffData>
        </w:fldChar>
      </w:r>
      <w:r>
        <w:rPr>
          <w:color w:val="000000"/>
        </w:rPr>
        <w:instrText xml:space="preserve"> FORMTEXT </w:instrText>
      </w:r>
      <w:r>
        <w:rPr>
          <w:color w:val="000000"/>
        </w:rPr>
        <w:fldChar w:fldCharType="separate"/>
      </w:r>
      <w:r>
        <w:rPr>
          <w:color w:val="000000"/>
        </w:rPr>
        <w:t>XX</w:t>
      </w:r>
      <w:r>
        <w:rPr>
          <w:color w:val="000000"/>
        </w:rPr>
        <w:fldChar w:fldCharType="end"/>
      </w:r>
      <w:bookmarkEnd w:id="4"/>
      <w:r>
        <w:rPr>
          <w:color w:val="000000"/>
        </w:rPr>
        <w:t xml:space="preserve"> - </w:t>
      </w:r>
      <w:bookmarkStart w:id="5" w:name="FD"/>
      <w:r>
        <w:rPr>
          <w:color w:val="000000"/>
        </w:rPr>
        <w:fldChar w:fldCharType="begin">
          <w:ffData>
            <w:name w:val="FD"/>
            <w:enabled/>
            <w:calcOnExit w:val="0"/>
            <w:textInput>
              <w:default w:val="XX"/>
              <w:maxLength w:val="2"/>
            </w:textInput>
          </w:ffData>
        </w:fldChar>
      </w:r>
      <w:r>
        <w:rPr>
          <w:color w:val="000000"/>
        </w:rPr>
        <w:instrText xml:space="preserve"> FORMTEXT </w:instrText>
      </w:r>
      <w:r>
        <w:rPr>
          <w:color w:val="000000"/>
        </w:rPr>
        <w:fldChar w:fldCharType="separate"/>
      </w:r>
      <w:r>
        <w:rPr>
          <w:color w:val="000000"/>
        </w:rPr>
        <w:t>XX</w:t>
      </w:r>
      <w:r>
        <w:rPr>
          <w:color w:val="000000"/>
        </w:rPr>
        <w:fldChar w:fldCharType="end"/>
      </w:r>
      <w:bookmarkEnd w:id="5"/>
      <w:r>
        <w:rPr>
          <w:color w:val="000000"/>
        </w:rPr>
        <w:t>发布</w:t>
      </w:r>
      <w:r>
        <w:rPr>
          <w:color w:val="000000"/>
        </w:rP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0" r="0" b="0"/>
                <wp:wrapNone/>
                <wp:docPr id="30" name="直接连接符 30"/>
                <wp:cNvGraphicFramePr/>
                <a:graphic xmlns:a="http://schemas.openxmlformats.org/drawingml/2006/main">
                  <a:graphicData uri="http://schemas.microsoft.com/office/word/2010/wordprocessingShape">
                    <wps:wsp>
                      <wps:cNvSp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05pt;margin-top:728.5pt;height:0pt;width:481.9pt;mso-position-vertical-relative:page;z-index:251662336;mso-width-relative:page;mso-height-relative:page;"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YdrPNYAAAALAQAADwAAAAAAAAAB&#10;ACAAAAAiAAAAZHJzL2Rvd25yZXYueG1sUEsBAhQAFAAAAAgAh07iQKRgABjZAQAAmAMAAA4AAAAA&#10;AAAAAQAgAAAAJQEAAGRycy9lMm9Eb2MueG1sUEsFBgAAAAAGAAYAWQEAAHAFAAAAAA==&#10;">
                <v:path arrowok="t"/>
                <v:fill focussize="0,0"/>
                <v:stroke/>
                <v:imagedata o:title=""/>
                <o:lock v:ext="edit"/>
                <w10:anchorlock/>
              </v:line>
            </w:pict>
          </mc:Fallback>
        </mc:AlternateContent>
      </w:r>
    </w:p>
    <w:p>
      <w:pPr>
        <w:pStyle w:val="19"/>
        <w:rPr>
          <w:color w:val="000000"/>
        </w:rPr>
      </w:pPr>
      <w:bookmarkStart w:id="6" w:name="SY"/>
      <w:r>
        <w:rPr>
          <w:color w:val="000000"/>
        </w:rPr>
        <w:fldChar w:fldCharType="begin">
          <w:ffData>
            <w:name w:val="SY"/>
            <w:enabled/>
            <w:calcOnExit w:val="0"/>
            <w:textInput>
              <w:default w:val="XXXX"/>
              <w:maxLength w:val="4"/>
            </w:textInput>
          </w:ffData>
        </w:fldChar>
      </w:r>
      <w:r>
        <w:rPr>
          <w:color w:val="000000"/>
        </w:rPr>
        <w:instrText xml:space="preserve"> FORMTEXT </w:instrText>
      </w:r>
      <w:r>
        <w:rPr>
          <w:color w:val="000000"/>
        </w:rPr>
        <w:fldChar w:fldCharType="separate"/>
      </w:r>
      <w:r>
        <w:rPr>
          <w:color w:val="000000"/>
        </w:rPr>
        <w:t>202X</w:t>
      </w:r>
      <w:r>
        <w:rPr>
          <w:color w:val="000000"/>
        </w:rPr>
        <w:fldChar w:fldCharType="end"/>
      </w:r>
      <w:bookmarkEnd w:id="6"/>
      <w:r>
        <w:rPr>
          <w:color w:val="000000"/>
        </w:rPr>
        <w:t xml:space="preserve"> - </w:t>
      </w:r>
      <w:bookmarkStart w:id="7" w:name="SM"/>
      <w:r>
        <w:rPr>
          <w:color w:val="000000"/>
        </w:rPr>
        <w:fldChar w:fldCharType="begin">
          <w:ffData>
            <w:name w:val="SM"/>
            <w:enabled/>
            <w:calcOnExit w:val="0"/>
            <w:textInput>
              <w:default w:val="XX"/>
              <w:maxLength w:val="2"/>
            </w:textInput>
          </w:ffData>
        </w:fldChar>
      </w:r>
      <w:r>
        <w:rPr>
          <w:color w:val="000000"/>
        </w:rPr>
        <w:instrText xml:space="preserve"> FORMTEXT </w:instrText>
      </w:r>
      <w:r>
        <w:rPr>
          <w:color w:val="000000"/>
        </w:rPr>
        <w:fldChar w:fldCharType="separate"/>
      </w:r>
      <w:r>
        <w:rPr>
          <w:color w:val="000000"/>
        </w:rPr>
        <w:t>XX</w:t>
      </w:r>
      <w:r>
        <w:rPr>
          <w:color w:val="000000"/>
        </w:rPr>
        <w:fldChar w:fldCharType="end"/>
      </w:r>
      <w:bookmarkEnd w:id="7"/>
      <w:r>
        <w:rPr>
          <w:color w:val="000000"/>
        </w:rPr>
        <w:t xml:space="preserve"> - </w:t>
      </w:r>
      <w:bookmarkStart w:id="8" w:name="SD"/>
      <w:r>
        <w:rPr>
          <w:color w:val="000000"/>
        </w:rPr>
        <w:fldChar w:fldCharType="begin">
          <w:ffData>
            <w:name w:val="SD"/>
            <w:enabled/>
            <w:calcOnExit w:val="0"/>
            <w:textInput>
              <w:default w:val="XX"/>
              <w:maxLength w:val="2"/>
            </w:textInput>
          </w:ffData>
        </w:fldChar>
      </w:r>
      <w:r>
        <w:rPr>
          <w:color w:val="000000"/>
        </w:rPr>
        <w:instrText xml:space="preserve"> FORMTEXT </w:instrText>
      </w:r>
      <w:r>
        <w:rPr>
          <w:color w:val="000000"/>
        </w:rPr>
        <w:fldChar w:fldCharType="separate"/>
      </w:r>
      <w:r>
        <w:rPr>
          <w:color w:val="000000"/>
        </w:rPr>
        <w:t>XX</w:t>
      </w:r>
      <w:r>
        <w:rPr>
          <w:color w:val="000000"/>
        </w:rPr>
        <w:fldChar w:fldCharType="end"/>
      </w:r>
      <w:bookmarkEnd w:id="8"/>
      <w:r>
        <w:rPr>
          <w:color w:val="000000"/>
        </w:rPr>
        <w:t>实施</w:t>
      </w:r>
    </w:p>
    <w:p>
      <w:pPr>
        <w:pStyle w:val="21"/>
        <w:framePr w:x="1616" w:y="14971"/>
        <w:rPr>
          <w:rFonts w:hint="eastAsia" w:ascii="Times New Roman"/>
          <w:color w:val="000000"/>
          <w:sz w:val="48"/>
          <w:szCs w:val="48"/>
        </w:rPr>
      </w:pPr>
      <w:r>
        <w:rPr>
          <w:rFonts w:hint="eastAsia" w:ascii="隶书" w:eastAsia="隶书"/>
          <w:sz w:val="48"/>
          <w:szCs w:val="48"/>
        </w:rPr>
        <w:t>中关村材料试验技术联盟</w:t>
      </w:r>
    </w:p>
    <w:p>
      <w:pPr>
        <w:pStyle w:val="22"/>
        <w:rPr>
          <w:rFonts w:ascii="Times New Roman"/>
          <w:color w:val="000000"/>
        </w:rPr>
        <w:sectPr>
          <w:headerReference r:id="rId3" w:type="even"/>
          <w:footerReference r:id="rId4" w:type="even"/>
          <w:pgSz w:w="11906" w:h="16838"/>
          <w:pgMar w:top="567" w:right="850" w:bottom="1134" w:left="1418" w:header="0" w:footer="0" w:gutter="0"/>
          <w:pgNumType w:start="1"/>
          <w:cols w:space="720" w:num="1"/>
          <w:docGrid w:type="lines" w:linePitch="312" w:charSpace="0"/>
        </w:sectPr>
      </w:pPr>
      <w:bookmarkStart w:id="16" w:name="_GoBack"/>
      <w:bookmarkEnd w:id="16"/>
      <w:r>
        <w:rPr>
          <w:rFonts w:ascii="Times New Roman"/>
          <w:color w:val="000000"/>
        </w:rPr>
        <mc:AlternateContent>
          <mc:Choice Requires="wps">
            <w:drawing>
              <wp:anchor distT="0" distB="0" distL="114300" distR="114300" simplePos="0" relativeHeight="251665408" behindDoc="0" locked="0" layoutInCell="1" allowOverlap="1">
                <wp:simplePos x="0" y="0"/>
                <wp:positionH relativeFrom="column">
                  <wp:posOffset>5224145</wp:posOffset>
                </wp:positionH>
                <wp:positionV relativeFrom="paragraph">
                  <wp:posOffset>9139555</wp:posOffset>
                </wp:positionV>
                <wp:extent cx="638175" cy="371475"/>
                <wp:effectExtent l="0" t="0" r="9525" b="9525"/>
                <wp:wrapNone/>
                <wp:docPr id="32" name="文本框 32"/>
                <wp:cNvGraphicFramePr/>
                <a:graphic xmlns:a="http://schemas.openxmlformats.org/drawingml/2006/main">
                  <a:graphicData uri="http://schemas.microsoft.com/office/word/2010/wordprocessingShape">
                    <wps:wsp>
                      <wps:cNvSpPr txBox="1">
                        <a:spLocks noChangeArrowheads="1"/>
                      </wps:cNvSpPr>
                      <wps:spPr bwMode="auto">
                        <a:xfrm>
                          <a:off x="0" y="0"/>
                          <a:ext cx="638175" cy="371475"/>
                        </a:xfrm>
                        <a:prstGeom prst="rect">
                          <a:avLst/>
                        </a:prstGeom>
                        <a:solidFill>
                          <a:srgbClr val="FFFFFF"/>
                        </a:solidFill>
                        <a:ln>
                          <a:noFill/>
                        </a:ln>
                        <a:effectLst/>
                      </wps:spPr>
                      <wps:txbx>
                        <w:txbxContent>
                          <w:p>
                            <w:pPr>
                              <w:rPr>
                                <w:rFonts w:ascii="黑体" w:hAnsi="黑体" w:eastAsia="黑体"/>
                                <w:sz w:val="28"/>
                                <w:szCs w:val="28"/>
                              </w:rPr>
                            </w:pPr>
                            <w:r>
                              <w:rPr>
                                <w:rFonts w:hint="eastAsia" w:ascii="黑体" w:hAnsi="黑体" w:eastAsia="黑体"/>
                                <w:sz w:val="28"/>
                                <w:szCs w:val="28"/>
                              </w:rPr>
                              <w:t>发布</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411.35pt;margin-top:719.65pt;height:29.25pt;width:50.25pt;z-index:251665408;mso-width-relative:page;mso-height-relative:page;" fillcolor="#FFFFFF" filled="t" stroked="f" coordsize="21600,21600" o:gfxdata="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cnUctsAAAANAQAADwAAAAAAAAABACAA&#10;AAAiAAAAZHJzL2Rvd25yZXYueG1sUEsBAhQAFAAAAAgAh07iQJvGpAwKAgAA7wMAAA4AAAAAAAAA&#10;AQAgAAAAKgEAAGRycy9lMm9Eb2MueG1sUEsFBgAAAAAGAAYAWQEAAKYFAAAAAA==&#10;">
                <v:path/>
                <v:fill on="t" focussize="0,0"/>
                <v:stroke on="f"/>
                <v:imagedata o:title=""/>
                <o:lock v:ext="edit" grouping="f" rotation="f" text="f" aspectratio="f"/>
                <v:textbox inset="0mm,0mm,0mm,0mm">
                  <w:txbxContent>
                    <w:p>
                      <w:pPr>
                        <w:rPr>
                          <w:rFonts w:ascii="黑体" w:hAnsi="黑体" w:eastAsia="黑体"/>
                          <w:sz w:val="28"/>
                          <w:szCs w:val="28"/>
                        </w:rPr>
                      </w:pPr>
                      <w:r>
                        <w:rPr>
                          <w:rFonts w:hint="eastAsia" w:ascii="黑体" w:hAnsi="黑体" w:eastAsia="黑体"/>
                          <w:sz w:val="28"/>
                          <w:szCs w:val="28"/>
                        </w:rPr>
                        <w:t>发布</w:t>
                      </w:r>
                    </w:p>
                  </w:txbxContent>
                </v:textbox>
              </v:shape>
            </w:pict>
          </mc:Fallback>
        </mc:AlternateContent>
      </w:r>
      <w:r>
        <w:rPr>
          <w:rFonts w:ascii="Times New Roman"/>
          <w:color w:val="000000"/>
        </w:rPr>
        <mc:AlternateContent>
          <mc:Choice Requires="wps">
            <w:drawing>
              <wp:anchor distT="0" distB="0" distL="114300" distR="114300" simplePos="0" relativeHeight="251663360" behindDoc="0" locked="0" layoutInCell="1" allowOverlap="1">
                <wp:simplePos x="0" y="0"/>
                <wp:positionH relativeFrom="column">
                  <wp:posOffset>-635</wp:posOffset>
                </wp:positionH>
                <wp:positionV relativeFrom="paragraph">
                  <wp:posOffset>2145030</wp:posOffset>
                </wp:positionV>
                <wp:extent cx="6120130" cy="0"/>
                <wp:effectExtent l="0" t="0" r="0" b="0"/>
                <wp:wrapNone/>
                <wp:docPr id="31" name="直接连接符 31"/>
                <wp:cNvGraphicFramePr/>
                <a:graphic xmlns:a="http://schemas.openxmlformats.org/drawingml/2006/main">
                  <a:graphicData uri="http://schemas.microsoft.com/office/word/2010/wordprocessingShape">
                    <wps:wsp>
                      <wps:cNvSp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05pt;margin-top:168.9pt;height:0pt;width:481.9pt;z-index:251663360;mso-width-relative:page;mso-height-relative:page;" coordsize="21600,21600" o:gfxdata="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Ue6VpdYAAAAJAQAADwAAAAAAAAAB&#10;ACAAAAAiAAAAZHJzL2Rvd25yZXYueG1sUEsBAhQAFAAAAAgAh07iQDkARNjZAQAAmAMAAA4AAAAA&#10;AAAAAQAgAAAAJQEAAGRycy9lMm9Eb2MueG1sUEsFBgAAAAAGAAYAWQEAAHAFAAAAAA==&#10;">
                <v:path arrowok="t"/>
                <v:fill focussize="0,0"/>
                <v:stroke/>
                <v:imagedata o:title=""/>
                <o:lock v:ext="edit"/>
              </v:line>
            </w:pict>
          </mc:Fallback>
        </mc:AlternateContent>
      </w:r>
      <w:r>
        <w:rPr>
          <w:color w:val="000000"/>
        </w:rPr>
        <w:drawing>
          <wp:anchor distT="0" distB="0" distL="114300" distR="114300" simplePos="0" relativeHeight="251664384" behindDoc="0" locked="0" layoutInCell="1" allowOverlap="1">
            <wp:simplePos x="0" y="0"/>
            <wp:positionH relativeFrom="margin">
              <wp:posOffset>4197985</wp:posOffset>
            </wp:positionH>
            <wp:positionV relativeFrom="paragraph">
              <wp:posOffset>-99695</wp:posOffset>
            </wp:positionV>
            <wp:extent cx="2125980" cy="735330"/>
            <wp:effectExtent l="0" t="0" r="7620" b="7620"/>
            <wp:wrapNone/>
            <wp:docPr id="29" name="图片 2" descr="logo无背景.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 descr="logo无背景.png"/>
                    <pic:cNvPicPr>
                      <a:picLocks noChangeAspect="1"/>
                    </pic:cNvPicPr>
                  </pic:nvPicPr>
                  <pic:blipFill>
                    <a:blip r:embed="rId10"/>
                    <a:stretch>
                      <a:fillRect/>
                    </a:stretch>
                  </pic:blipFill>
                  <pic:spPr>
                    <a:xfrm>
                      <a:off x="0" y="0"/>
                      <a:ext cx="2125980" cy="735330"/>
                    </a:xfrm>
                    <a:prstGeom prst="rect">
                      <a:avLst/>
                    </a:prstGeom>
                    <a:noFill/>
                    <a:ln>
                      <a:noFill/>
                    </a:ln>
                  </pic:spPr>
                </pic:pic>
              </a:graphicData>
            </a:graphic>
          </wp:anchor>
        </w:drawing>
      </w:r>
    </w:p>
    <w:p>
      <w:pPr>
        <w:pStyle w:val="23"/>
        <w:rPr>
          <w:rFonts w:ascii="Times New Roman"/>
          <w:color w:val="000000"/>
        </w:rPr>
      </w:pPr>
      <w:r>
        <w:rPr>
          <w:rFonts w:ascii="Times New Roman"/>
          <w:color w:val="000000"/>
        </w:rPr>
        <w:t>前</w:t>
      </w:r>
      <w:bookmarkStart w:id="9" w:name="BKQY"/>
      <w:r>
        <w:rPr>
          <w:rFonts w:ascii="Times New Roman"/>
          <w:color w:val="000000"/>
        </w:rPr>
        <w:t>  言</w:t>
      </w:r>
      <w:bookmarkEnd w:id="9"/>
    </w:p>
    <w:p>
      <w:pPr>
        <w:pStyle w:val="22"/>
        <w:rPr>
          <w:rFonts w:ascii="Times New Roman"/>
        </w:rPr>
      </w:pPr>
      <w:r>
        <w:rPr>
          <w:rFonts w:ascii="Times New Roman"/>
        </w:rPr>
        <w:t>T/CSTM XXXXX-202X</w:t>
      </w:r>
      <w:r>
        <w:rPr>
          <w:rFonts w:hint="eastAsia" w:ascii="Times New Roman"/>
        </w:rPr>
        <w:t xml:space="preserve"> 钒</w:t>
      </w:r>
      <w:r>
        <w:rPr>
          <w:rFonts w:ascii="Times New Roman"/>
        </w:rPr>
        <w:t>钛磁铁矿化学分析方法共分为X个部分：</w:t>
      </w:r>
    </w:p>
    <w:p>
      <w:pPr>
        <w:pStyle w:val="22"/>
        <w:ind w:firstLineChars="100"/>
        <w:rPr>
          <w:rFonts w:ascii="Times New Roman"/>
        </w:rPr>
      </w:pPr>
      <w:r>
        <w:rPr>
          <w:rFonts w:ascii="Times New Roman"/>
          <w:w w:val="200"/>
          <w:szCs w:val="21"/>
        </w:rPr>
        <w:t>—</w:t>
      </w:r>
      <w:r>
        <w:rPr>
          <w:rFonts w:hint="eastAsia" w:ascii="Times New Roman"/>
        </w:rPr>
        <w:t>第</w:t>
      </w:r>
      <w:r>
        <w:rPr>
          <w:rFonts w:ascii="Times New Roman"/>
        </w:rPr>
        <w:t>X</w:t>
      </w:r>
      <w:r>
        <w:rPr>
          <w:rFonts w:hint="eastAsia" w:ascii="Times New Roman"/>
        </w:rPr>
        <w:t>部分：钒</w:t>
      </w:r>
      <w:r>
        <w:rPr>
          <w:rFonts w:ascii="Times New Roman"/>
        </w:rPr>
        <w:t>钛磁铁矿</w:t>
      </w:r>
      <w:r>
        <w:rPr>
          <w:rFonts w:hint="eastAsia" w:ascii="Times New Roman"/>
        </w:rPr>
        <w:t xml:space="preserve">  钒、锰、磷、铜、钴、镍、铬、钼、铅、砷、锡、镉、钡、锌</w:t>
      </w:r>
      <w:r>
        <w:rPr>
          <w:rFonts w:ascii="Times New Roman"/>
        </w:rPr>
        <w:t xml:space="preserve">含量的测定  </w:t>
      </w:r>
      <w:r>
        <w:rPr>
          <w:color w:val="000000"/>
        </w:rPr>
        <w:t>电感耦合等离子体原子发射光谱法</w:t>
      </w:r>
      <w:r>
        <w:rPr>
          <w:rFonts w:ascii="Times New Roman"/>
        </w:rPr>
        <w:t>；</w:t>
      </w:r>
    </w:p>
    <w:p>
      <w:pPr>
        <w:ind w:firstLine="435"/>
        <w:rPr>
          <w:color w:val="000000"/>
        </w:rPr>
      </w:pPr>
      <w:r>
        <w:rPr>
          <w:color w:val="000000"/>
        </w:rPr>
        <w:t>本</w:t>
      </w:r>
      <w:r>
        <w:rPr>
          <w:rFonts w:hint="eastAsia"/>
          <w:color w:val="000000"/>
          <w:lang w:eastAsia="zh-CN"/>
        </w:rPr>
        <w:t>文件是</w:t>
      </w:r>
      <w:r>
        <w:t>T/CSTM XXXXX-202X</w:t>
      </w:r>
      <w:r>
        <w:rPr>
          <w:color w:val="000000"/>
        </w:rPr>
        <w:t>的第X部分。</w:t>
      </w:r>
    </w:p>
    <w:p>
      <w:pPr>
        <w:ind w:firstLine="420" w:firstLineChars="200"/>
        <w:rPr>
          <w:color w:val="000000"/>
        </w:rPr>
      </w:pPr>
      <w:r>
        <w:rPr>
          <w:color w:val="000000"/>
        </w:rPr>
        <w:t>本</w:t>
      </w:r>
      <w:r>
        <w:rPr>
          <w:rFonts w:hint="eastAsia"/>
          <w:color w:val="000000"/>
          <w:lang w:val="en-US" w:eastAsia="zh-CN"/>
        </w:rPr>
        <w:t>文件</w:t>
      </w:r>
      <w:r>
        <w:rPr>
          <w:color w:val="000000"/>
        </w:rPr>
        <w:t>按照GB/T 1.1－20</w:t>
      </w:r>
      <w:r>
        <w:rPr>
          <w:rFonts w:hint="default"/>
          <w:color w:val="000000"/>
          <w:lang w:val="en-US"/>
        </w:rPr>
        <w:t>20</w:t>
      </w:r>
      <w:r>
        <w:rPr>
          <w:color w:val="000000"/>
        </w:rPr>
        <w:t>给出的规则起草。</w:t>
      </w:r>
    </w:p>
    <w:p>
      <w:pPr>
        <w:ind w:right="-874" w:rightChars="-416" w:firstLine="450"/>
        <w:rPr>
          <w:rFonts w:hAnsi="宋体"/>
          <w:szCs w:val="21"/>
        </w:rPr>
      </w:pPr>
      <w:r>
        <w:rPr>
          <w:rFonts w:hint="eastAsia" w:hAnsi="宋体"/>
          <w:szCs w:val="21"/>
        </w:rPr>
        <w:t>本</w:t>
      </w:r>
      <w:r>
        <w:rPr>
          <w:rFonts w:hint="eastAsia" w:hAnsi="宋体"/>
          <w:szCs w:val="21"/>
          <w:lang w:eastAsia="zh-CN"/>
        </w:rPr>
        <w:t>文件</w:t>
      </w:r>
      <w:r>
        <w:rPr>
          <w:rFonts w:hint="eastAsia" w:hAnsi="宋体"/>
          <w:szCs w:val="21"/>
        </w:rPr>
        <w:t>由中国材料与试验团体标准委员会XXXX领域委员会提出。</w:t>
      </w:r>
    </w:p>
    <w:p>
      <w:pPr>
        <w:ind w:right="-2" w:firstLine="450"/>
        <w:rPr>
          <w:rFonts w:hint="eastAsia" w:hAnsi="宋体"/>
          <w:szCs w:val="21"/>
        </w:rPr>
      </w:pPr>
      <w:r>
        <w:rPr>
          <w:rFonts w:hint="eastAsia" w:hAnsi="宋体"/>
          <w:szCs w:val="21"/>
        </w:rPr>
        <w:t>本</w:t>
      </w:r>
      <w:r>
        <w:rPr>
          <w:rFonts w:hint="eastAsia" w:hAnsi="宋体"/>
          <w:szCs w:val="21"/>
          <w:lang w:eastAsia="zh-CN"/>
        </w:rPr>
        <w:t>文件</w:t>
      </w:r>
      <w:r>
        <w:rPr>
          <w:rFonts w:hint="eastAsia" w:hAnsi="宋体"/>
          <w:szCs w:val="21"/>
        </w:rPr>
        <w:t>由中国材料与试验团体标准委员会XXXX领域委员会归口。</w:t>
      </w:r>
    </w:p>
    <w:p>
      <w:pPr>
        <w:pStyle w:val="22"/>
        <w:tabs>
          <w:tab w:val="clear" w:pos="4201"/>
          <w:tab w:val="clear" w:pos="9298"/>
        </w:tabs>
        <w:ind w:firstLine="0" w:firstLineChars="0"/>
        <w:rPr>
          <w:rFonts w:hint="eastAsia" w:ascii="Times New Roman"/>
          <w:color w:val="000000"/>
        </w:rPr>
        <w:sectPr>
          <w:headerReference r:id="rId5" w:type="default"/>
          <w:footerReference r:id="rId6" w:type="default"/>
          <w:pgSz w:w="11906" w:h="16838"/>
          <w:pgMar w:top="567" w:right="1134" w:bottom="1134" w:left="1418" w:header="1418" w:footer="1134" w:gutter="0"/>
          <w:pgNumType w:fmt="upperRoman" w:start="1"/>
          <w:cols w:space="720" w:num="1"/>
          <w:formProt w:val="0"/>
          <w:docGrid w:type="lines" w:linePitch="312" w:charSpace="0"/>
        </w:sectPr>
      </w:pPr>
    </w:p>
    <w:p>
      <w:pPr>
        <w:spacing w:before="640" w:beforeLines="0" w:after="560" w:afterLines="0" w:line="460" w:lineRule="exact"/>
        <w:ind w:firstLine="0" w:firstLineChars="0"/>
        <w:jc w:val="center"/>
        <w:rPr>
          <w:rFonts w:ascii="黑体" w:hAnsi="黑体" w:eastAsia="黑体"/>
          <w:color w:val="000000"/>
          <w:kern w:val="0"/>
          <w:sz w:val="32"/>
          <w:szCs w:val="20"/>
        </w:rPr>
      </w:pPr>
      <w:r>
        <w:rPr>
          <w:rFonts w:hint="eastAsia" w:ascii="黑体" w:hAnsi="黑体" w:eastAsia="黑体"/>
          <w:color w:val="000000"/>
          <w:kern w:val="0"/>
          <w:sz w:val="32"/>
          <w:szCs w:val="20"/>
        </w:rPr>
        <w:t>钒</w:t>
      </w:r>
      <w:r>
        <w:rPr>
          <w:rFonts w:ascii="黑体" w:hAnsi="黑体" w:eastAsia="黑体"/>
          <w:color w:val="000000"/>
          <w:kern w:val="0"/>
          <w:sz w:val="32"/>
          <w:szCs w:val="20"/>
        </w:rPr>
        <w:t>钛磁</w:t>
      </w:r>
      <w:r>
        <w:rPr>
          <w:rFonts w:hint="eastAsia" w:ascii="黑体" w:hAnsi="黑体" w:eastAsia="黑体"/>
          <w:color w:val="000000"/>
          <w:kern w:val="0"/>
          <w:sz w:val="32"/>
          <w:szCs w:val="20"/>
        </w:rPr>
        <w:t>铁矿  钒、锰、磷、铜、钴、镍、铬、钼、铅、砷、锡、镉、钡、锌含量的测定 电感耦合等离子体原子发射光谱法</w:t>
      </w:r>
    </w:p>
    <w:p>
      <w:pPr>
        <w:spacing w:before="156" w:beforeLines="50" w:after="156" w:afterLines="50"/>
        <w:ind w:firstLine="420" w:firstLineChars="200"/>
        <w:rPr>
          <w:rFonts w:eastAsia="黑体"/>
          <w:color w:val="000000"/>
        </w:rPr>
      </w:pPr>
      <w:r>
        <w:rPr>
          <w:rFonts w:eastAsia="黑体"/>
          <w:color w:val="000000"/>
        </w:rPr>
        <w:t>警告</w:t>
      </w:r>
      <w:r>
        <w:t>——</w:t>
      </w:r>
      <w:r>
        <w:rPr>
          <w:rFonts w:eastAsia="黑体"/>
          <w:color w:val="000000"/>
        </w:rPr>
        <w:t>使用本部分的人员应有正规实验室工作的实践经验。本部分并未指出所有可能的安全问题。使用者有责任采取适当的安全和健康措施，并保证符合国家有关法规规定的条件。</w:t>
      </w:r>
    </w:p>
    <w:p>
      <w:pPr>
        <w:pStyle w:val="24"/>
        <w:rPr>
          <w:rFonts w:ascii="Times New Roman"/>
          <w:color w:val="000000"/>
        </w:rPr>
      </w:pPr>
      <w:r>
        <w:rPr>
          <w:rFonts w:ascii="Times New Roman"/>
          <w:color w:val="000000"/>
        </w:rPr>
        <w:t>范围</w:t>
      </w:r>
    </w:p>
    <w:p>
      <w:pPr>
        <w:ind w:left="420" w:leftChars="200"/>
        <w:rPr>
          <w:color w:val="auto"/>
        </w:rPr>
      </w:pPr>
      <w:r>
        <w:rPr>
          <w:rFonts w:hint="eastAsia"/>
          <w:color w:val="000000"/>
          <w:lang w:eastAsia="zh-CN"/>
        </w:rPr>
        <w:t>本文件</w:t>
      </w:r>
      <w:r>
        <w:rPr>
          <w:color w:val="000000"/>
        </w:rPr>
        <w:t>规定了电感耦合等离子体原子发射光谱法测定</w:t>
      </w:r>
      <w:r>
        <w:rPr>
          <w:rFonts w:hint="eastAsia"/>
          <w:color w:val="000000"/>
          <w:lang w:eastAsia="zh-CN"/>
        </w:rPr>
        <w:t>钒钛磁铁矿中的</w:t>
      </w:r>
      <w:r>
        <w:rPr>
          <w:rFonts w:hint="eastAsia"/>
          <w:color w:val="000000"/>
        </w:rPr>
        <w:t>钒、锰、磷、铜、钴、镍、铬、</w:t>
      </w:r>
      <w:r>
        <w:rPr>
          <w:rFonts w:hint="eastAsia"/>
          <w:color w:val="auto"/>
        </w:rPr>
        <w:t>钼、铅、砷、锡、镉、钡、锌的</w:t>
      </w:r>
      <w:r>
        <w:rPr>
          <w:color w:val="auto"/>
        </w:rPr>
        <w:t>含量。</w:t>
      </w:r>
    </w:p>
    <w:p>
      <w:pPr>
        <w:ind w:firstLine="420" w:firstLineChars="200"/>
        <w:rPr>
          <w:rFonts w:hint="eastAsia" w:hAnsi="宋体"/>
          <w:color w:val="000000"/>
        </w:rPr>
      </w:pPr>
      <w:r>
        <w:rPr>
          <w:color w:val="000000"/>
        </w:rPr>
        <w:t>本</w:t>
      </w:r>
      <w:r>
        <w:rPr>
          <w:rFonts w:hint="eastAsia"/>
          <w:color w:val="000000"/>
          <w:lang w:eastAsia="zh-CN"/>
        </w:rPr>
        <w:t>文件</w:t>
      </w:r>
      <w:r>
        <w:rPr>
          <w:color w:val="000000"/>
        </w:rPr>
        <w:t>适用于</w:t>
      </w:r>
      <w:r>
        <w:rPr>
          <w:rFonts w:hint="eastAsia"/>
        </w:rPr>
        <w:t>钒钛磁铁矿原矿、精矿、烧结矿、球团矿和尾矿等</w:t>
      </w:r>
      <w:r>
        <w:rPr>
          <w:rFonts w:hint="eastAsia"/>
          <w:lang w:eastAsia="zh-CN"/>
        </w:rPr>
        <w:t>矿产品</w:t>
      </w:r>
      <w:r>
        <w:rPr>
          <w:rFonts w:hint="eastAsia"/>
        </w:rPr>
        <w:t>中</w:t>
      </w:r>
      <w:r>
        <w:rPr>
          <w:rFonts w:hint="eastAsia"/>
          <w:color w:val="000000"/>
        </w:rPr>
        <w:t>钒、锰、磷、铜、钴、镍、铬、钼、铅、砷、锡、镉、钡、锌</w:t>
      </w:r>
      <w:r>
        <w:rPr>
          <w:color w:val="000000"/>
        </w:rPr>
        <w:t>含量的测定</w:t>
      </w:r>
      <w:r>
        <w:rPr>
          <w:rFonts w:hint="eastAsia" w:hAnsi="宋体"/>
          <w:color w:val="000000"/>
        </w:rPr>
        <w:t>，各元素测定范围见表1。</w:t>
      </w:r>
    </w:p>
    <w:p>
      <w:pPr>
        <w:pStyle w:val="25"/>
        <w:rPr>
          <w:rFonts w:hint="eastAsia"/>
        </w:rPr>
      </w:pPr>
      <w:r>
        <w:rPr>
          <w:rFonts w:hint="eastAsia"/>
        </w:rPr>
        <w:t>测定范围</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778"/>
        <w:gridCol w:w="37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9" w:type="pct"/>
            <w:tcBorders>
              <w:top w:val="single" w:color="auto" w:sz="8" w:space="0"/>
              <w:bottom w:val="single" w:color="auto" w:sz="8" w:space="0"/>
            </w:tcBorders>
            <w:noWrap w:val="0"/>
            <w:vAlign w:val="top"/>
          </w:tcPr>
          <w:p>
            <w:pPr>
              <w:ind w:firstLine="436" w:firstLineChars="200"/>
              <w:jc w:val="center"/>
              <w:rPr>
                <w:rFonts w:hint="eastAsia" w:ascii="宋体" w:hAnsi="宋体"/>
                <w:spacing w:val="4"/>
                <w:szCs w:val="21"/>
              </w:rPr>
            </w:pPr>
            <w:r>
              <w:rPr>
                <w:rFonts w:hint="eastAsia" w:ascii="宋体" w:hAnsi="宋体"/>
                <w:spacing w:val="4"/>
                <w:szCs w:val="21"/>
              </w:rPr>
              <w:t>分析元素</w:t>
            </w:r>
          </w:p>
        </w:tc>
        <w:tc>
          <w:tcPr>
            <w:tcW w:w="1981" w:type="pct"/>
            <w:tcBorders>
              <w:top w:val="single" w:color="auto" w:sz="8" w:space="0"/>
              <w:bottom w:val="single" w:color="auto" w:sz="8" w:space="0"/>
            </w:tcBorders>
            <w:noWrap w:val="0"/>
            <w:vAlign w:val="top"/>
          </w:tcPr>
          <w:p>
            <w:pPr>
              <w:ind w:firstLine="436" w:firstLineChars="200"/>
              <w:jc w:val="center"/>
              <w:rPr>
                <w:rFonts w:hint="eastAsia" w:ascii="宋体" w:hAnsi="宋体"/>
                <w:spacing w:val="4"/>
                <w:szCs w:val="21"/>
              </w:rPr>
            </w:pPr>
            <w:r>
              <w:rPr>
                <w:rFonts w:hint="eastAsia" w:ascii="宋体" w:hAnsi="宋体"/>
                <w:spacing w:val="4"/>
                <w:szCs w:val="21"/>
              </w:rPr>
              <w:t>测定范围（质量分数）/</w:t>
            </w:r>
            <w:r>
              <w:rPr>
                <w:spacing w:val="4"/>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9" w:type="pct"/>
            <w:tcBorders>
              <w:top w:val="single" w:color="auto" w:sz="4" w:space="0"/>
              <w:bottom w:val="single" w:color="auto" w:sz="4" w:space="0"/>
            </w:tcBorders>
            <w:noWrap w:val="0"/>
            <w:vAlign w:val="top"/>
          </w:tcPr>
          <w:p>
            <w:pPr>
              <w:ind w:firstLine="420" w:firstLineChars="200"/>
              <w:jc w:val="center"/>
              <w:rPr>
                <w:rFonts w:hint="eastAsia"/>
                <w:szCs w:val="21"/>
              </w:rPr>
            </w:pPr>
            <w:r>
              <w:rPr>
                <w:rFonts w:hint="eastAsia"/>
                <w:szCs w:val="21"/>
              </w:rPr>
              <w:t>钒、锰</w:t>
            </w:r>
          </w:p>
        </w:tc>
        <w:tc>
          <w:tcPr>
            <w:tcW w:w="1981" w:type="pct"/>
            <w:tcBorders>
              <w:top w:val="single" w:color="auto" w:sz="4" w:space="0"/>
              <w:bottom w:val="single" w:color="auto" w:sz="4" w:space="0"/>
            </w:tcBorders>
            <w:noWrap w:val="0"/>
            <w:vAlign w:val="top"/>
          </w:tcPr>
          <w:p>
            <w:pPr>
              <w:ind w:firstLine="436" w:firstLineChars="200"/>
              <w:jc w:val="center"/>
              <w:rPr>
                <w:spacing w:val="4"/>
                <w:szCs w:val="21"/>
              </w:rPr>
            </w:pPr>
            <w:r>
              <w:rPr>
                <w:spacing w:val="4"/>
                <w:szCs w:val="21"/>
              </w:rPr>
              <w:t>0.010</w:t>
            </w:r>
            <w:r>
              <w:rPr>
                <w:rFonts w:hAnsi="宋体"/>
                <w:spacing w:val="4"/>
                <w:szCs w:val="21"/>
              </w:rPr>
              <w:t>～</w:t>
            </w:r>
            <w:r>
              <w:rPr>
                <w:spacing w:val="4"/>
                <w:szCs w:val="21"/>
              </w:rPr>
              <w:t>5</w:t>
            </w:r>
            <w:r>
              <w:rPr>
                <w:rFonts w:hint="eastAsia"/>
                <w:spacing w:val="4"/>
                <w:szCs w:val="21"/>
              </w:rPr>
              <w:t>.</w:t>
            </w:r>
            <w:r>
              <w:rPr>
                <w:spacing w:val="4"/>
                <w:szCs w:val="21"/>
              </w:rPr>
              <w:t>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9" w:type="pct"/>
            <w:tcBorders>
              <w:top w:val="single" w:color="auto" w:sz="4" w:space="0"/>
              <w:bottom w:val="single" w:color="auto" w:sz="4" w:space="0"/>
            </w:tcBorders>
            <w:noWrap w:val="0"/>
            <w:vAlign w:val="top"/>
          </w:tcPr>
          <w:p>
            <w:pPr>
              <w:ind w:firstLine="420" w:firstLineChars="200"/>
              <w:jc w:val="center"/>
              <w:rPr>
                <w:rFonts w:hint="eastAsia" w:ascii="宋体" w:hAnsi="宋体"/>
                <w:spacing w:val="4"/>
                <w:szCs w:val="21"/>
              </w:rPr>
            </w:pPr>
            <w:r>
              <w:rPr>
                <w:rFonts w:hint="eastAsia"/>
                <w:szCs w:val="21"/>
              </w:rPr>
              <w:t>磷、铜、钴、镍、铬、钼、铅</w:t>
            </w:r>
            <w:r>
              <w:rPr>
                <w:szCs w:val="21"/>
              </w:rPr>
              <w:t>、</w:t>
            </w:r>
            <w:r>
              <w:rPr>
                <w:rFonts w:hint="eastAsia"/>
                <w:szCs w:val="21"/>
              </w:rPr>
              <w:t>砷、锡、镉、钡、锌</w:t>
            </w:r>
          </w:p>
        </w:tc>
        <w:tc>
          <w:tcPr>
            <w:tcW w:w="1981" w:type="pct"/>
            <w:tcBorders>
              <w:top w:val="single" w:color="auto" w:sz="4" w:space="0"/>
              <w:bottom w:val="single" w:color="auto" w:sz="4" w:space="0"/>
            </w:tcBorders>
            <w:noWrap w:val="0"/>
            <w:vAlign w:val="top"/>
          </w:tcPr>
          <w:p>
            <w:pPr>
              <w:ind w:firstLine="436" w:firstLineChars="200"/>
              <w:jc w:val="center"/>
              <w:rPr>
                <w:spacing w:val="4"/>
                <w:szCs w:val="21"/>
              </w:rPr>
            </w:pPr>
            <w:r>
              <w:rPr>
                <w:spacing w:val="4"/>
                <w:szCs w:val="21"/>
              </w:rPr>
              <w:t>0.00</w:t>
            </w:r>
            <w:r>
              <w:rPr>
                <w:rFonts w:hint="eastAsia"/>
                <w:spacing w:val="4"/>
                <w:szCs w:val="21"/>
              </w:rPr>
              <w:t>3</w:t>
            </w:r>
            <w:r>
              <w:rPr>
                <w:rFonts w:hAnsi="宋体"/>
                <w:spacing w:val="4"/>
                <w:szCs w:val="21"/>
              </w:rPr>
              <w:t>～</w:t>
            </w:r>
            <w:r>
              <w:rPr>
                <w:spacing w:val="4"/>
                <w:szCs w:val="21"/>
              </w:rPr>
              <w:t>0</w:t>
            </w:r>
            <w:r>
              <w:rPr>
                <w:rFonts w:hint="eastAsia"/>
                <w:spacing w:val="4"/>
                <w:szCs w:val="21"/>
              </w:rPr>
              <w:t>.5</w:t>
            </w:r>
            <w:r>
              <w:rPr>
                <w:spacing w:val="4"/>
                <w:szCs w:val="21"/>
              </w:rPr>
              <w:t>0</w:t>
            </w:r>
          </w:p>
        </w:tc>
      </w:tr>
    </w:tbl>
    <w:p>
      <w:pPr>
        <w:pStyle w:val="24"/>
        <w:rPr>
          <w:rFonts w:ascii="Times New Roman"/>
          <w:color w:val="000000"/>
        </w:rPr>
      </w:pPr>
      <w:r>
        <w:rPr>
          <w:rFonts w:ascii="Times New Roman"/>
          <w:color w:val="000000"/>
        </w:rPr>
        <w:t>规范性引用文件</w:t>
      </w:r>
    </w:p>
    <w:p>
      <w:pPr>
        <w:pStyle w:val="22"/>
        <w:rPr>
          <w:rFonts w:ascii="Times New Roman"/>
          <w:color w:val="000000"/>
        </w:rPr>
      </w:pPr>
      <w:r>
        <w:rPr>
          <w:rFonts w:ascii="Times New Roman"/>
          <w:color w:val="000000"/>
        </w:rPr>
        <w:t>下列文件对于本文件的应用是必不可少的。凡是注日期的引用文件，仅所注日期的版本适用于本文件。凡是不注日期的引用文件，其最新版本（包括所有的修改单）适用于本文件。</w:t>
      </w:r>
    </w:p>
    <w:p>
      <w:pPr>
        <w:pStyle w:val="22"/>
        <w:rPr>
          <w:rFonts w:ascii="Times New Roman"/>
          <w:color w:val="000000"/>
        </w:rPr>
      </w:pPr>
      <w:r>
        <w:rPr>
          <w:rFonts w:ascii="Times New Roman"/>
          <w:color w:val="000000"/>
        </w:rPr>
        <w:t>GB/T 6379.1  测量方法与结果的准确度（正确度与精密度）  第1部分：总则与定义</w:t>
      </w:r>
    </w:p>
    <w:p>
      <w:pPr>
        <w:pStyle w:val="22"/>
        <w:rPr>
          <w:rFonts w:ascii="Times New Roman"/>
          <w:color w:val="000000"/>
        </w:rPr>
      </w:pPr>
      <w:r>
        <w:rPr>
          <w:rFonts w:ascii="Times New Roman"/>
          <w:color w:val="000000"/>
        </w:rPr>
        <w:t>GB/T 6379.</w:t>
      </w:r>
      <w:r>
        <w:rPr>
          <w:rFonts w:hint="eastAsia" w:ascii="Times New Roman"/>
          <w:color w:val="000000"/>
        </w:rPr>
        <w:t>2</w:t>
      </w:r>
      <w:r>
        <w:rPr>
          <w:rFonts w:ascii="Times New Roman"/>
          <w:color w:val="000000"/>
        </w:rPr>
        <w:t xml:space="preserve">  测量方法与结果的准确度（正确度与精密度）  第2部分：确定标准测量方法重复性与再现性的基本方法</w:t>
      </w:r>
    </w:p>
    <w:p>
      <w:pPr>
        <w:pStyle w:val="22"/>
        <w:rPr>
          <w:rFonts w:ascii="Times New Roman"/>
          <w:color w:val="000000"/>
        </w:rPr>
      </w:pPr>
      <w:r>
        <w:rPr>
          <w:rFonts w:ascii="Times New Roman"/>
          <w:color w:val="000000"/>
        </w:rPr>
        <w:t>GB/T 6682  分析实验室用水规格和试验方法</w:t>
      </w:r>
      <w:r>
        <w:rPr>
          <w:rFonts w:hint="eastAsia" w:ascii="Times New Roman"/>
          <w:color w:val="000000"/>
        </w:rPr>
        <w:t>（GB/T 6682-1992）</w:t>
      </w:r>
    </w:p>
    <w:p>
      <w:pPr>
        <w:pStyle w:val="22"/>
        <w:rPr>
          <w:rFonts w:ascii="Times New Roman"/>
          <w:color w:val="auto"/>
        </w:rPr>
      </w:pPr>
      <w:r>
        <w:rPr>
          <w:rFonts w:ascii="Times New Roman"/>
          <w:color w:val="auto"/>
        </w:rPr>
        <w:t>GB/T 6730</w:t>
      </w:r>
      <w:r>
        <w:rPr>
          <w:rFonts w:hint="eastAsia" w:ascii="Times New Roman"/>
          <w:color w:val="auto"/>
        </w:rPr>
        <w:t>.1</w:t>
      </w:r>
      <w:r>
        <w:rPr>
          <w:rFonts w:ascii="Times New Roman"/>
          <w:color w:val="auto"/>
        </w:rPr>
        <w:t xml:space="preserve">  </w:t>
      </w:r>
      <w:r>
        <w:rPr>
          <w:rFonts w:hint="eastAsia" w:ascii="Times New Roman"/>
          <w:color w:val="auto"/>
        </w:rPr>
        <w:t>铁</w:t>
      </w:r>
      <w:r>
        <w:rPr>
          <w:rFonts w:ascii="Times New Roman"/>
          <w:color w:val="auto"/>
        </w:rPr>
        <w:t>矿石化学分析方法</w:t>
      </w:r>
      <w:r>
        <w:rPr>
          <w:rFonts w:hint="eastAsia" w:ascii="Times New Roman"/>
          <w:color w:val="auto"/>
        </w:rPr>
        <w:t xml:space="preserve"> 分析</w:t>
      </w:r>
      <w:r>
        <w:rPr>
          <w:rFonts w:ascii="Times New Roman"/>
          <w:color w:val="auto"/>
        </w:rPr>
        <w:t>用预干燥试样的制备</w:t>
      </w:r>
    </w:p>
    <w:p>
      <w:pPr>
        <w:ind w:firstLine="420" w:firstLineChars="200"/>
        <w:rPr>
          <w:color w:val="auto"/>
        </w:rPr>
      </w:pPr>
      <w:r>
        <w:rPr>
          <w:color w:val="auto"/>
        </w:rPr>
        <w:t>GB/T 8170  数值修约规则与极限数值的表示和判定</w:t>
      </w:r>
    </w:p>
    <w:p>
      <w:pPr>
        <w:ind w:firstLine="420" w:firstLineChars="200"/>
        <w:rPr>
          <w:color w:val="auto"/>
        </w:rPr>
      </w:pPr>
      <w:r>
        <w:rPr>
          <w:color w:val="auto"/>
        </w:rPr>
        <w:t xml:space="preserve">GB/T 10322.1  </w:t>
      </w:r>
      <w:r>
        <w:rPr>
          <w:rFonts w:hint="eastAsia"/>
          <w:color w:val="auto"/>
        </w:rPr>
        <w:t>铁</w:t>
      </w:r>
      <w:r>
        <w:rPr>
          <w:color w:val="auto"/>
        </w:rPr>
        <w:t>矿石</w:t>
      </w:r>
      <w:r>
        <w:rPr>
          <w:rFonts w:hint="eastAsia"/>
          <w:color w:val="auto"/>
        </w:rPr>
        <w:t xml:space="preserve"> 取</w:t>
      </w:r>
      <w:r>
        <w:rPr>
          <w:color w:val="auto"/>
        </w:rPr>
        <w:t>样和制样方法</w:t>
      </w:r>
    </w:p>
    <w:p>
      <w:pPr>
        <w:ind w:firstLine="420" w:firstLineChars="200"/>
        <w:rPr>
          <w:color w:val="000000"/>
        </w:rPr>
      </w:pPr>
      <w:r>
        <w:rPr>
          <w:color w:val="000000"/>
        </w:rPr>
        <w:t>GB/T 12806  实验室玻璃仪器  单刻度容量瓶</w:t>
      </w:r>
    </w:p>
    <w:p>
      <w:pPr>
        <w:pStyle w:val="22"/>
        <w:rPr>
          <w:rFonts w:ascii="Times New Roman"/>
          <w:color w:val="000000"/>
        </w:rPr>
      </w:pPr>
      <w:r>
        <w:rPr>
          <w:rFonts w:ascii="Times New Roman"/>
          <w:color w:val="000000"/>
        </w:rPr>
        <w:t xml:space="preserve">GB/T 12807  实验室玻璃仪器  分度移液管 </w:t>
      </w:r>
    </w:p>
    <w:p>
      <w:pPr>
        <w:ind w:firstLine="420" w:firstLineChars="200"/>
        <w:rPr>
          <w:color w:val="000000"/>
        </w:rPr>
      </w:pPr>
      <w:r>
        <w:rPr>
          <w:color w:val="000000"/>
        </w:rPr>
        <w:t>GB/T 12808  实验室玻璃仪器  单标线吸量管</w:t>
      </w:r>
    </w:p>
    <w:p>
      <w:pPr>
        <w:pStyle w:val="24"/>
        <w:rPr>
          <w:rFonts w:ascii="Times New Roman"/>
          <w:color w:val="000000"/>
        </w:rPr>
      </w:pPr>
      <w:r>
        <w:rPr>
          <w:rFonts w:ascii="Times New Roman"/>
          <w:color w:val="000000"/>
        </w:rPr>
        <w:t>原理</w:t>
      </w:r>
    </w:p>
    <w:p>
      <w:pPr>
        <w:snapToGrid w:val="0"/>
        <w:ind w:firstLine="420" w:firstLineChars="200"/>
        <w:rPr>
          <w:color w:val="000000"/>
        </w:rPr>
      </w:pPr>
      <w:r>
        <w:t>试料</w:t>
      </w:r>
      <w:r>
        <w:rPr>
          <w:rFonts w:hint="eastAsia"/>
        </w:rPr>
        <w:t>采</w:t>
      </w:r>
      <w:r>
        <w:t>用</w:t>
      </w:r>
      <w:r>
        <w:rPr>
          <w:rFonts w:hint="eastAsia"/>
        </w:rPr>
        <w:t>碱金属碳酸盐与</w:t>
      </w:r>
      <w:r>
        <w:rPr>
          <w:szCs w:val="21"/>
        </w:rPr>
        <w:t>硼酸</w:t>
      </w:r>
      <w:r>
        <w:rPr>
          <w:rFonts w:hint="eastAsia"/>
          <w:szCs w:val="21"/>
        </w:rPr>
        <w:t>构成的</w:t>
      </w:r>
      <w:r>
        <w:rPr>
          <w:szCs w:val="21"/>
        </w:rPr>
        <w:t>混合熔剂在高温炉</w:t>
      </w:r>
      <w:r>
        <w:rPr>
          <w:rFonts w:hint="eastAsia"/>
          <w:szCs w:val="21"/>
        </w:rPr>
        <w:t>内</w:t>
      </w:r>
      <w:r>
        <w:rPr>
          <w:szCs w:val="21"/>
        </w:rPr>
        <w:t>熔融</w:t>
      </w:r>
      <w:r>
        <w:t>分解，用</w:t>
      </w:r>
      <w:r>
        <w:rPr>
          <w:rFonts w:hint="eastAsia"/>
          <w:szCs w:val="21"/>
        </w:rPr>
        <w:t>硝</w:t>
      </w:r>
      <w:r>
        <w:rPr>
          <w:szCs w:val="21"/>
        </w:rPr>
        <w:t>酸浸取熔融物</w:t>
      </w:r>
      <w:r>
        <w:rPr>
          <w:color w:val="000000"/>
          <w:szCs w:val="21"/>
        </w:rPr>
        <w:t>，</w:t>
      </w:r>
      <w:r>
        <w:rPr>
          <w:rFonts w:hint="eastAsia"/>
          <w:color w:val="000000"/>
        </w:rPr>
        <w:t>以水</w:t>
      </w:r>
      <w:r>
        <w:rPr>
          <w:color w:val="000000"/>
        </w:rPr>
        <w:t>稀释定容</w:t>
      </w:r>
      <w:r>
        <w:rPr>
          <w:rFonts w:hint="eastAsia"/>
          <w:color w:val="000000"/>
        </w:rPr>
        <w:t>后</w:t>
      </w:r>
      <w:r>
        <w:rPr>
          <w:color w:val="000000"/>
        </w:rPr>
        <w:t>引入电感耦合等离子体原子发射光谱仪，测量各元素</w:t>
      </w:r>
      <w:r>
        <w:rPr>
          <w:rFonts w:hint="eastAsia"/>
          <w:color w:val="000000"/>
        </w:rPr>
        <w:t>分析</w:t>
      </w:r>
      <w:r>
        <w:rPr>
          <w:color w:val="000000"/>
        </w:rPr>
        <w:t>谱线的</w:t>
      </w:r>
      <w:r>
        <w:rPr>
          <w:rFonts w:hint="eastAsia"/>
          <w:color w:val="000000"/>
        </w:rPr>
        <w:t>信号</w:t>
      </w:r>
      <w:r>
        <w:rPr>
          <w:color w:val="000000"/>
        </w:rPr>
        <w:t>强度，根据校准曲线回归方程计算待测元素的含量。</w:t>
      </w:r>
    </w:p>
    <w:p>
      <w:pPr>
        <w:pStyle w:val="24"/>
        <w:rPr>
          <w:rFonts w:ascii="Times New Roman"/>
          <w:color w:val="000000"/>
        </w:rPr>
      </w:pPr>
      <w:r>
        <w:rPr>
          <w:rFonts w:ascii="Times New Roman"/>
          <w:color w:val="000000"/>
        </w:rPr>
        <w:t>试剂与材料</w:t>
      </w:r>
    </w:p>
    <w:p>
      <w:pPr>
        <w:snapToGrid w:val="0"/>
        <w:ind w:firstLine="420" w:firstLineChars="200"/>
      </w:pPr>
      <w:r>
        <w:t>分析中除另有说明外，仅使用认可的优级纯试剂和符合GB/T 6682规定的二级及二级以上</w:t>
      </w:r>
      <w:r>
        <w:rPr>
          <w:rFonts w:hint="eastAsia"/>
        </w:rPr>
        <w:t>去</w:t>
      </w:r>
      <w:r>
        <w:t>离子水或其</w:t>
      </w:r>
      <w:r>
        <w:rPr>
          <w:rFonts w:hint="eastAsia"/>
        </w:rPr>
        <w:t>它</w:t>
      </w:r>
      <w:r>
        <w:t>纯度相当的水。</w:t>
      </w:r>
    </w:p>
    <w:p>
      <w:pPr>
        <w:pStyle w:val="26"/>
        <w:numPr>
          <w:ilvl w:val="1"/>
          <w:numId w:val="1"/>
        </w:numPr>
        <w:spacing w:before="157" w:beforeLines="50" w:after="157" w:afterLines="50"/>
        <w:ind w:left="0" w:firstLine="0"/>
        <w:rPr>
          <w:rFonts w:hint="eastAsia" w:ascii="黑体" w:hAnsi="黑体" w:eastAsia="黑体" w:cs="黑体"/>
        </w:rPr>
      </w:pPr>
      <w:r>
        <w:rPr>
          <w:rFonts w:hint="eastAsia" w:ascii="黑体" w:hAnsi="黑体" w:eastAsia="黑体" w:cs="黑体"/>
        </w:rPr>
        <w:t>碳酸钾（钠）-硼酸混合熔剂。</w:t>
      </w:r>
    </w:p>
    <w:p>
      <w:pPr>
        <w:pStyle w:val="22"/>
        <w:rPr>
          <w:rFonts w:ascii="Times New Roman"/>
        </w:rPr>
      </w:pPr>
      <w:r>
        <w:rPr>
          <w:rFonts w:ascii="Times New Roman"/>
        </w:rPr>
        <w:t>将研细的无水碳酸钾</w:t>
      </w:r>
      <w:r>
        <w:rPr>
          <w:rFonts w:hint="eastAsia" w:ascii="Times New Roman"/>
        </w:rPr>
        <w:t>（钠）</w:t>
      </w:r>
      <w:r>
        <w:rPr>
          <w:rFonts w:ascii="Times New Roman"/>
        </w:rPr>
        <w:t>与硼酸按质量比2：1混匀，置于干燥器保存。</w:t>
      </w:r>
    </w:p>
    <w:p>
      <w:pPr>
        <w:pStyle w:val="26"/>
        <w:numPr>
          <w:ilvl w:val="1"/>
          <w:numId w:val="1"/>
        </w:numPr>
        <w:spacing w:before="157" w:beforeLines="50" w:after="157" w:afterLines="50"/>
        <w:ind w:left="0" w:firstLine="0"/>
        <w:rPr>
          <w:rFonts w:hint="eastAsia" w:ascii="黑体" w:hAnsi="黑体" w:eastAsia="黑体" w:cs="黑体"/>
        </w:rPr>
      </w:pPr>
      <w:r>
        <w:rPr>
          <w:rFonts w:hint="eastAsia" w:ascii="黑体" w:hAnsi="黑体" w:eastAsia="黑体" w:cs="黑体"/>
        </w:rPr>
        <w:t>三氧化化铁、二氧化钛</w:t>
      </w:r>
    </w:p>
    <w:p>
      <w:pPr>
        <w:pStyle w:val="26"/>
        <w:numPr>
          <w:ilvl w:val="0"/>
          <w:numId w:val="0"/>
        </w:numPr>
        <w:spacing w:before="0" w:beforeLines="0" w:after="0" w:afterLines="0"/>
        <w:ind w:left="0" w:firstLine="420" w:firstLineChars="200"/>
        <w:rPr>
          <w:rFonts w:ascii="Times New Roman" w:eastAsia="宋体"/>
        </w:rPr>
      </w:pPr>
      <w:r>
        <w:rPr>
          <w:rFonts w:ascii="Times New Roman" w:eastAsia="宋体"/>
        </w:rPr>
        <w:t xml:space="preserve">纯度不低于99.99 %，预先在105 </w:t>
      </w:r>
      <w:r>
        <w:rPr>
          <w:rFonts w:hint="eastAsia" w:ascii="Times New Roman" w:eastAsia="宋体"/>
        </w:rPr>
        <w:t>℃</w:t>
      </w:r>
      <w:r>
        <w:rPr>
          <w:rFonts w:ascii="Times New Roman" w:eastAsia="宋体"/>
        </w:rPr>
        <w:t xml:space="preserve">～110 </w:t>
      </w:r>
      <w:r>
        <w:rPr>
          <w:rFonts w:hint="eastAsia" w:ascii="Times New Roman" w:eastAsia="宋体"/>
        </w:rPr>
        <w:t>℃</w:t>
      </w:r>
      <w:r>
        <w:rPr>
          <w:rFonts w:ascii="Times New Roman" w:eastAsia="宋体"/>
        </w:rPr>
        <w:t>干燥1 h，并在干燥器中冷却至室温。</w:t>
      </w:r>
    </w:p>
    <w:p>
      <w:pPr>
        <w:pStyle w:val="26"/>
        <w:numPr>
          <w:ilvl w:val="1"/>
          <w:numId w:val="1"/>
        </w:numPr>
        <w:spacing w:before="157" w:beforeLines="50" w:after="157" w:afterLines="50"/>
        <w:ind w:left="0" w:firstLine="0"/>
        <w:rPr>
          <w:rFonts w:hint="eastAsia" w:ascii="黑体" w:hAnsi="黑体" w:eastAsia="黑体" w:cs="黑体"/>
        </w:rPr>
      </w:pPr>
      <w:r>
        <w:rPr>
          <w:rFonts w:hint="eastAsia" w:ascii="黑体" w:hAnsi="黑体" w:eastAsia="黑体" w:cs="黑体"/>
        </w:rPr>
        <w:t>盐酸</w:t>
      </w:r>
    </w:p>
    <w:p>
      <w:pPr>
        <w:pStyle w:val="26"/>
        <w:numPr>
          <w:ilvl w:val="0"/>
          <w:numId w:val="0"/>
        </w:numPr>
        <w:spacing w:before="0" w:beforeLines="0" w:after="0" w:afterLines="0"/>
        <w:ind w:left="0" w:firstLine="420" w:firstLineChars="200"/>
        <w:rPr>
          <w:rFonts w:ascii="Times New Roman" w:eastAsia="宋体"/>
        </w:rPr>
      </w:pPr>
      <w:r>
        <w:rPr>
          <w:rFonts w:ascii="Times New Roman" w:eastAsia="宋体"/>
        </w:rPr>
        <w:t>ρ 1.19 g/mL</w:t>
      </w:r>
    </w:p>
    <w:p>
      <w:pPr>
        <w:pStyle w:val="26"/>
        <w:numPr>
          <w:ilvl w:val="1"/>
          <w:numId w:val="1"/>
        </w:numPr>
        <w:spacing w:before="157" w:beforeLines="50" w:after="157" w:afterLines="50"/>
        <w:ind w:left="0" w:firstLine="0"/>
        <w:rPr>
          <w:rFonts w:hint="eastAsia" w:ascii="黑体" w:hAnsi="黑体" w:eastAsia="黑体" w:cs="黑体"/>
        </w:rPr>
      </w:pPr>
      <w:r>
        <w:rPr>
          <w:rFonts w:hint="eastAsia" w:ascii="黑体" w:hAnsi="黑体" w:eastAsia="黑体" w:cs="黑体"/>
        </w:rPr>
        <w:t>硝酸</w:t>
      </w:r>
    </w:p>
    <w:p>
      <w:pPr>
        <w:pStyle w:val="26"/>
        <w:numPr>
          <w:ilvl w:val="0"/>
          <w:numId w:val="0"/>
        </w:numPr>
        <w:spacing w:before="0" w:beforeLines="0" w:after="0" w:afterLines="0"/>
        <w:ind w:left="0" w:firstLine="420" w:firstLineChars="200"/>
        <w:rPr>
          <w:rFonts w:ascii="Times New Roman" w:eastAsia="宋体"/>
        </w:rPr>
      </w:pPr>
      <w:r>
        <w:rPr>
          <w:rFonts w:ascii="Times New Roman" w:eastAsia="宋体"/>
        </w:rPr>
        <w:t>ρ 1.42 g/mL</w:t>
      </w:r>
    </w:p>
    <w:p>
      <w:pPr>
        <w:pStyle w:val="26"/>
        <w:numPr>
          <w:ilvl w:val="1"/>
          <w:numId w:val="1"/>
        </w:numPr>
        <w:spacing w:before="157" w:beforeLines="50" w:after="157" w:afterLines="50"/>
        <w:ind w:left="0" w:firstLine="0"/>
        <w:rPr>
          <w:rFonts w:hint="eastAsia" w:ascii="黑体" w:hAnsi="黑体" w:eastAsia="黑体" w:cs="黑体"/>
        </w:rPr>
      </w:pPr>
      <w:r>
        <w:rPr>
          <w:rFonts w:hint="eastAsia" w:ascii="黑体" w:hAnsi="黑体" w:eastAsia="黑体" w:cs="黑体"/>
        </w:rPr>
        <w:t>硝酸</w:t>
      </w:r>
    </w:p>
    <w:p>
      <w:pPr>
        <w:pStyle w:val="26"/>
        <w:numPr>
          <w:ilvl w:val="0"/>
          <w:numId w:val="0"/>
        </w:numPr>
        <w:spacing w:before="0" w:beforeLines="0" w:after="0" w:afterLines="0"/>
        <w:ind w:left="0" w:firstLine="420" w:firstLineChars="200"/>
        <w:rPr>
          <w:rFonts w:ascii="Times New Roman" w:eastAsia="宋体"/>
        </w:rPr>
      </w:pPr>
      <w:r>
        <w:rPr>
          <w:rFonts w:ascii="Times New Roman" w:eastAsia="宋体"/>
        </w:rPr>
        <w:t>1+1</w:t>
      </w:r>
    </w:p>
    <w:p>
      <w:pPr>
        <w:pStyle w:val="26"/>
        <w:numPr>
          <w:ilvl w:val="1"/>
          <w:numId w:val="1"/>
        </w:numPr>
        <w:spacing w:before="157" w:beforeLines="50" w:after="157" w:afterLines="50"/>
        <w:ind w:left="0" w:firstLine="0"/>
        <w:rPr>
          <w:rFonts w:hint="eastAsia" w:ascii="黑体" w:hAnsi="黑体" w:eastAsia="黑体" w:cs="黑体"/>
        </w:rPr>
      </w:pPr>
      <w:r>
        <w:rPr>
          <w:rFonts w:hint="eastAsia" w:ascii="黑体" w:hAnsi="黑体" w:eastAsia="黑体" w:cs="黑体"/>
        </w:rPr>
        <w:t>标准储备溶液</w:t>
      </w:r>
    </w:p>
    <w:p>
      <w:pPr>
        <w:pStyle w:val="26"/>
        <w:numPr>
          <w:ilvl w:val="0"/>
          <w:numId w:val="0"/>
        </w:numPr>
        <w:spacing w:beforeLines="0" w:afterLines="0"/>
        <w:ind w:firstLine="420" w:firstLineChars="200"/>
        <w:rPr>
          <w:kern w:val="0"/>
          <w:szCs w:val="20"/>
        </w:rPr>
      </w:pPr>
      <w:r>
        <w:rPr>
          <w:rFonts w:ascii="Times New Roman" w:eastAsia="宋体"/>
        </w:rPr>
        <w:t>1.00mg/L</w:t>
      </w:r>
      <w:r>
        <w:rPr>
          <w:rFonts w:hint="eastAsia" w:ascii="Times New Roman" w:eastAsia="宋体"/>
          <w:lang w:eastAsia="zh-CN"/>
        </w:rPr>
        <w:t>，</w:t>
      </w:r>
      <w:r>
        <w:rPr>
          <w:rFonts w:hint="eastAsia"/>
        </w:rPr>
        <w:t>钒、锰、磷、铜、钴、镍、铬、钼、铅、砷、锡、镉、钡、锌的</w:t>
      </w:r>
      <w:r>
        <w:t>单元素标准储备溶液，</w:t>
      </w:r>
      <w:r>
        <w:rPr>
          <w:kern w:val="0"/>
          <w:szCs w:val="20"/>
        </w:rPr>
        <w:t>配制方法参见附录</w:t>
      </w:r>
      <w:r>
        <w:rPr>
          <w:rFonts w:hint="eastAsia"/>
          <w:kern w:val="0"/>
          <w:szCs w:val="20"/>
        </w:rPr>
        <w:t>A</w:t>
      </w:r>
      <w:r>
        <w:rPr>
          <w:rFonts w:hAnsi="宋体"/>
          <w:kern w:val="0"/>
          <w:szCs w:val="20"/>
        </w:rPr>
        <w:t>，也可</w:t>
      </w:r>
      <w:r>
        <w:rPr>
          <w:rFonts w:hint="eastAsia" w:hAnsi="宋体"/>
          <w:kern w:val="0"/>
          <w:szCs w:val="20"/>
        </w:rPr>
        <w:t>采</w:t>
      </w:r>
      <w:r>
        <w:rPr>
          <w:rFonts w:hAnsi="宋体"/>
          <w:kern w:val="0"/>
          <w:szCs w:val="20"/>
        </w:rPr>
        <w:t>用其它国家标准进行配制或使用有证标准物质</w:t>
      </w:r>
      <w:r>
        <w:rPr>
          <w:kern w:val="0"/>
          <w:szCs w:val="20"/>
        </w:rPr>
        <w:t>。</w:t>
      </w:r>
    </w:p>
    <w:p>
      <w:pPr>
        <w:pStyle w:val="26"/>
        <w:numPr>
          <w:ilvl w:val="1"/>
          <w:numId w:val="1"/>
        </w:numPr>
        <w:spacing w:before="157" w:beforeLines="50" w:after="157" w:afterLines="50"/>
        <w:ind w:left="0" w:firstLine="0"/>
        <w:rPr>
          <w:rFonts w:hint="eastAsia" w:ascii="黑体" w:hAnsi="黑体" w:eastAsia="黑体" w:cs="黑体"/>
        </w:rPr>
      </w:pPr>
      <w:r>
        <w:rPr>
          <w:rFonts w:hint="eastAsia" w:ascii="黑体" w:hAnsi="黑体" w:eastAsia="黑体" w:cs="黑体"/>
        </w:rPr>
        <w:t>氩气</w:t>
      </w:r>
    </w:p>
    <w:p>
      <w:pPr>
        <w:pStyle w:val="26"/>
        <w:numPr>
          <w:ilvl w:val="0"/>
          <w:numId w:val="0"/>
        </w:numPr>
        <w:spacing w:before="0" w:beforeLines="0" w:after="0" w:afterLines="0"/>
        <w:ind w:left="0" w:firstLine="420" w:firstLineChars="200"/>
        <w:rPr>
          <w:rFonts w:ascii="Times New Roman" w:eastAsia="宋体"/>
        </w:rPr>
      </w:pPr>
      <w:r>
        <w:rPr>
          <w:rFonts w:ascii="Times New Roman" w:eastAsia="宋体"/>
        </w:rPr>
        <w:t>纯度不</w:t>
      </w:r>
      <w:r>
        <w:rPr>
          <w:rFonts w:hint="eastAsia" w:ascii="Times New Roman" w:eastAsia="宋体"/>
        </w:rPr>
        <w:t>低</w:t>
      </w:r>
      <w:r>
        <w:rPr>
          <w:rFonts w:ascii="Times New Roman" w:eastAsia="宋体"/>
        </w:rPr>
        <w:t>于99.99%。</w:t>
      </w:r>
    </w:p>
    <w:p>
      <w:pPr>
        <w:pStyle w:val="24"/>
        <w:rPr>
          <w:rFonts w:ascii="Times New Roman"/>
          <w:color w:val="000000"/>
        </w:rPr>
      </w:pPr>
      <w:r>
        <w:rPr>
          <w:rFonts w:ascii="Times New Roman"/>
          <w:color w:val="000000"/>
        </w:rPr>
        <w:t>仪器</w:t>
      </w:r>
    </w:p>
    <w:p>
      <w:pPr>
        <w:pStyle w:val="26"/>
        <w:numPr>
          <w:ilvl w:val="1"/>
          <w:numId w:val="1"/>
        </w:numPr>
        <w:spacing w:before="157" w:beforeLines="50" w:after="157" w:afterLines="50"/>
        <w:ind w:left="0" w:firstLine="0"/>
        <w:rPr>
          <w:rFonts w:hint="eastAsia" w:ascii="黑体" w:hAnsi="黑体" w:eastAsia="黑体" w:cs="黑体"/>
        </w:rPr>
      </w:pPr>
      <w:r>
        <w:rPr>
          <w:rFonts w:hint="eastAsia" w:ascii="黑体" w:hAnsi="黑体" w:eastAsia="黑体" w:cs="黑体"/>
        </w:rPr>
        <w:t>电感耦合等离子体原子发射光谱仪</w:t>
      </w:r>
    </w:p>
    <w:p>
      <w:pPr>
        <w:pStyle w:val="27"/>
        <w:ind w:firstLine="420" w:firstLineChars="200"/>
        <w:rPr>
          <w:rFonts w:hint="eastAsia" w:ascii="Times New Roman" w:eastAsia="宋体"/>
          <w:color w:val="000000"/>
          <w:lang w:eastAsia="zh-CN"/>
        </w:rPr>
      </w:pPr>
      <w:r>
        <w:rPr>
          <w:rFonts w:ascii="Times New Roman"/>
          <w:color w:val="000000"/>
        </w:rPr>
        <w:t>可以使用任何型号的电感耦合等离子体原子发射光谱仪，根据制造商的建议和实验室定量分析操作</w:t>
      </w:r>
      <w:r>
        <w:rPr>
          <w:rFonts w:hint="eastAsia" w:ascii="Times New Roman"/>
          <w:color w:val="000000"/>
        </w:rPr>
        <w:t>规程</w:t>
      </w:r>
      <w:r>
        <w:rPr>
          <w:rFonts w:ascii="Times New Roman"/>
          <w:color w:val="000000"/>
        </w:rPr>
        <w:t>初始调节电感耦合等离子体原子发射光谱仪，</w:t>
      </w:r>
      <w:r>
        <w:rPr>
          <w:rFonts w:ascii="Times New Roman"/>
        </w:rPr>
        <w:t>按照7.5.3进</w:t>
      </w:r>
      <w:r>
        <w:rPr>
          <w:rFonts w:ascii="Times New Roman"/>
          <w:color w:val="000000"/>
        </w:rPr>
        <w:t>行仪器的准备和确认，按照附录</w:t>
      </w:r>
      <w:r>
        <w:rPr>
          <w:rFonts w:hint="eastAsia" w:ascii="Times New Roman"/>
          <w:color w:val="000000"/>
        </w:rPr>
        <w:t>B</w:t>
      </w:r>
      <w:r>
        <w:rPr>
          <w:rFonts w:ascii="Times New Roman"/>
          <w:color w:val="000000"/>
        </w:rPr>
        <w:t>进行仪器设备性能试验，</w:t>
      </w:r>
      <w:r>
        <w:rPr>
          <w:rFonts w:hint="eastAsia" w:ascii="Times New Roman"/>
          <w:color w:val="000000"/>
          <w:lang w:eastAsia="zh-CN"/>
        </w:rPr>
        <w:t>应</w:t>
      </w:r>
      <w:r>
        <w:rPr>
          <w:rFonts w:ascii="Times New Roman"/>
          <w:color w:val="000000"/>
        </w:rPr>
        <w:t>达到下列技术指标</w:t>
      </w:r>
      <w:r>
        <w:rPr>
          <w:rFonts w:hint="eastAsia" w:ascii="Times New Roman"/>
          <w:color w:val="000000"/>
          <w:lang w:eastAsia="zh-CN"/>
        </w:rPr>
        <w:t>：</w:t>
      </w:r>
    </w:p>
    <w:p>
      <w:pPr>
        <w:numPr>
          <w:ilvl w:val="0"/>
          <w:numId w:val="8"/>
        </w:numPr>
        <w:rPr>
          <w:color w:val="000000"/>
          <w:kern w:val="0"/>
          <w:szCs w:val="20"/>
        </w:rPr>
      </w:pPr>
      <w:r>
        <w:rPr>
          <w:color w:val="000000"/>
          <w:kern w:val="0"/>
          <w:szCs w:val="20"/>
        </w:rPr>
        <w:t>本标准不指定特殊的分析谱线，推荐使用的分析谱线列于附录D中的表D.1。在使用时，应根据仪器特点仔细检查谱线的背景校正位置以及光谱干扰情况。</w:t>
      </w:r>
    </w:p>
    <w:p>
      <w:pPr>
        <w:numPr>
          <w:ilvl w:val="0"/>
          <w:numId w:val="8"/>
        </w:numPr>
        <w:rPr>
          <w:color w:val="000000"/>
          <w:kern w:val="0"/>
          <w:szCs w:val="20"/>
        </w:rPr>
      </w:pPr>
      <w:r>
        <w:rPr>
          <w:color w:val="000000"/>
          <w:kern w:val="0"/>
          <w:szCs w:val="20"/>
        </w:rPr>
        <w:t>每条使用的分析谱线的带宽，带宽</w:t>
      </w:r>
      <w:r>
        <w:rPr>
          <w:rFonts w:hint="eastAsia"/>
          <w:color w:val="000000"/>
          <w:kern w:val="0"/>
          <w:szCs w:val="20"/>
          <w:lang w:eastAsia="zh-CN"/>
        </w:rPr>
        <w:t>应</w:t>
      </w:r>
      <w:r>
        <w:rPr>
          <w:color w:val="000000"/>
          <w:kern w:val="0"/>
          <w:szCs w:val="20"/>
        </w:rPr>
        <w:t>小于0.03 nm。</w:t>
      </w:r>
    </w:p>
    <w:p>
      <w:pPr>
        <w:numPr>
          <w:ilvl w:val="0"/>
          <w:numId w:val="8"/>
        </w:numPr>
        <w:rPr>
          <w:color w:val="000000"/>
          <w:kern w:val="0"/>
          <w:szCs w:val="20"/>
        </w:rPr>
      </w:pPr>
      <w:r>
        <w:rPr>
          <w:color w:val="000000"/>
        </w:rPr>
        <w:t>较短时间内连续测量待测元素的校准曲线的最高浓度的绝对强度或相对强度11次，绝对强度或相对强度的相对标准偏差不应超过0.5 %。</w:t>
      </w:r>
    </w:p>
    <w:p>
      <w:pPr>
        <w:numPr>
          <w:ilvl w:val="0"/>
          <w:numId w:val="8"/>
        </w:numPr>
        <w:rPr>
          <w:color w:val="000000"/>
          <w:kern w:val="0"/>
          <w:szCs w:val="20"/>
        </w:rPr>
      </w:pPr>
      <w:r>
        <w:rPr>
          <w:color w:val="000000"/>
        </w:rPr>
        <w:t>每隔20 min测量待测元素的校准曲线的最高浓度的绝对强度或相对强度</w:t>
      </w:r>
      <w:r>
        <w:rPr>
          <w:color w:val="000000"/>
          <w:kern w:val="0"/>
          <w:szCs w:val="20"/>
        </w:rPr>
        <w:t>11</w:t>
      </w:r>
      <w:r>
        <w:rPr>
          <w:color w:val="000000"/>
        </w:rPr>
        <w:t>次，绝对强度或相对强度的相对标准偏差不应超过</w:t>
      </w:r>
      <w:r>
        <w:rPr>
          <w:color w:val="000000"/>
          <w:kern w:val="0"/>
          <w:szCs w:val="20"/>
        </w:rPr>
        <w:t>1 %</w:t>
      </w:r>
      <w:r>
        <w:rPr>
          <w:color w:val="000000"/>
        </w:rPr>
        <w:t>。</w:t>
      </w:r>
    </w:p>
    <w:p>
      <w:pPr>
        <w:numPr>
          <w:ilvl w:val="0"/>
          <w:numId w:val="8"/>
        </w:numPr>
        <w:rPr>
          <w:color w:val="000000"/>
          <w:kern w:val="0"/>
          <w:szCs w:val="20"/>
        </w:rPr>
      </w:pPr>
      <w:r>
        <w:rPr>
          <w:color w:val="000000"/>
          <w:kern w:val="0"/>
          <w:szCs w:val="20"/>
        </w:rPr>
        <w:t>校准曲线的线性通过计算相关系数进行检查，相关系数</w:t>
      </w:r>
      <w:r>
        <w:rPr>
          <w:rFonts w:hint="eastAsia"/>
          <w:color w:val="000000"/>
          <w:kern w:val="0"/>
          <w:szCs w:val="20"/>
          <w:lang w:eastAsia="zh-CN"/>
        </w:rPr>
        <w:t>应</w:t>
      </w:r>
      <w:r>
        <w:rPr>
          <w:color w:val="000000"/>
          <w:kern w:val="0"/>
          <w:szCs w:val="20"/>
        </w:rPr>
        <w:t>大于0.999。</w:t>
      </w:r>
    </w:p>
    <w:p>
      <w:pPr>
        <w:pStyle w:val="26"/>
        <w:numPr>
          <w:ilvl w:val="1"/>
          <w:numId w:val="1"/>
        </w:numPr>
        <w:spacing w:before="157" w:beforeLines="50" w:after="157" w:afterLines="50"/>
        <w:ind w:left="0" w:firstLine="0"/>
        <w:rPr>
          <w:rFonts w:hint="eastAsia" w:ascii="黑体" w:hAnsi="黑体" w:eastAsia="黑体" w:cs="黑体"/>
        </w:rPr>
      </w:pPr>
      <w:r>
        <w:rPr>
          <w:rFonts w:hint="eastAsia" w:ascii="黑体" w:hAnsi="黑体" w:eastAsia="黑体" w:cs="黑体"/>
        </w:rPr>
        <w:t>单刻度容量瓶、分度移液管、单标线移液管</w:t>
      </w:r>
    </w:p>
    <w:p>
      <w:pPr>
        <w:ind w:firstLine="420" w:firstLineChars="200"/>
        <w:rPr>
          <w:color w:val="000000"/>
        </w:rPr>
      </w:pPr>
      <w:r>
        <w:rPr>
          <w:color w:val="000000"/>
          <w:kern w:val="0"/>
          <w:szCs w:val="20"/>
        </w:rPr>
        <w:t>分别</w:t>
      </w:r>
      <w:r>
        <w:rPr>
          <w:color w:val="000000"/>
        </w:rPr>
        <w:t>符合GB/T 12806、GB/T 12807和 GB/T 12808的规定。</w:t>
      </w:r>
    </w:p>
    <w:p>
      <w:pPr>
        <w:pStyle w:val="26"/>
        <w:numPr>
          <w:ilvl w:val="1"/>
          <w:numId w:val="1"/>
        </w:numPr>
        <w:spacing w:before="157" w:beforeLines="50" w:after="157" w:afterLines="50"/>
        <w:ind w:left="0" w:firstLine="0"/>
        <w:rPr>
          <w:rFonts w:ascii="Times New Roman" w:eastAsia="宋体"/>
        </w:rPr>
      </w:pPr>
      <w:r>
        <w:rPr>
          <w:rFonts w:hint="eastAsia" w:ascii="黑体" w:hAnsi="黑体" w:eastAsia="黑体" w:cs="黑体"/>
        </w:rPr>
        <w:t>铂坩埚</w:t>
      </w:r>
    </w:p>
    <w:p>
      <w:pPr>
        <w:pStyle w:val="26"/>
        <w:numPr>
          <w:ilvl w:val="0"/>
          <w:numId w:val="0"/>
        </w:numPr>
        <w:spacing w:before="157" w:beforeLines="50" w:after="157" w:afterLines="50"/>
        <w:ind w:left="0" w:firstLine="630" w:firstLineChars="300"/>
        <w:rPr>
          <w:rFonts w:ascii="Times New Roman" w:eastAsia="宋体"/>
        </w:rPr>
      </w:pPr>
      <w:r>
        <w:rPr>
          <w:rFonts w:ascii="Times New Roman" w:eastAsia="宋体"/>
        </w:rPr>
        <w:t>不小于30 mL。</w:t>
      </w:r>
    </w:p>
    <w:p>
      <w:pPr>
        <w:pStyle w:val="24"/>
        <w:rPr>
          <w:rFonts w:ascii="Times New Roman"/>
          <w:color w:val="000000"/>
        </w:rPr>
      </w:pPr>
      <w:bookmarkStart w:id="10" w:name="_Toc130810839"/>
      <w:bookmarkStart w:id="11" w:name="_Toc115681981"/>
      <w:bookmarkStart w:id="12" w:name="_Toc130811152"/>
      <w:r>
        <w:rPr>
          <w:rFonts w:ascii="Times New Roman"/>
          <w:color w:val="000000"/>
        </w:rPr>
        <w:t>取制样</w:t>
      </w:r>
      <w:bookmarkEnd w:id="10"/>
      <w:bookmarkEnd w:id="11"/>
      <w:bookmarkEnd w:id="12"/>
    </w:p>
    <w:p>
      <w:pPr>
        <w:spacing w:line="280" w:lineRule="exact"/>
        <w:ind w:firstLine="420" w:firstLineChars="200"/>
        <w:rPr>
          <w:color w:val="auto"/>
        </w:rPr>
      </w:pPr>
      <w:r>
        <w:rPr>
          <w:color w:val="auto"/>
        </w:rPr>
        <w:t>按照GB/T 4010的规定进行试样的采取和制备，试样应全部通过0.125 mm筛孔。</w:t>
      </w:r>
    </w:p>
    <w:p>
      <w:pPr>
        <w:pStyle w:val="24"/>
        <w:rPr>
          <w:rFonts w:ascii="Times New Roman"/>
          <w:color w:val="000000"/>
        </w:rPr>
      </w:pPr>
      <w:bookmarkStart w:id="13" w:name="_Toc115681982"/>
      <w:bookmarkStart w:id="14" w:name="_Toc130811153"/>
      <w:bookmarkStart w:id="15" w:name="_Toc130810840"/>
      <w:r>
        <w:rPr>
          <w:rFonts w:ascii="Times New Roman"/>
          <w:color w:val="000000"/>
        </w:rPr>
        <w:t>分析步骤</w:t>
      </w:r>
      <w:bookmarkEnd w:id="13"/>
      <w:bookmarkEnd w:id="14"/>
      <w:bookmarkEnd w:id="15"/>
    </w:p>
    <w:p>
      <w:pPr>
        <w:pStyle w:val="26"/>
        <w:numPr>
          <w:ilvl w:val="1"/>
          <w:numId w:val="1"/>
        </w:numPr>
        <w:spacing w:before="157" w:after="157"/>
        <w:ind w:left="0" w:firstLine="0"/>
        <w:rPr>
          <w:rFonts w:hint="eastAsia" w:ascii="黑体" w:hAnsi="黑体" w:eastAsia="黑体" w:cs="黑体"/>
          <w:color w:val="auto"/>
        </w:rPr>
      </w:pPr>
      <w:r>
        <w:rPr>
          <w:rFonts w:hint="eastAsia" w:ascii="黑体" w:hAnsi="黑体" w:eastAsia="黑体" w:cs="黑体"/>
          <w:color w:val="auto"/>
        </w:rPr>
        <w:t>测定次数</w:t>
      </w:r>
    </w:p>
    <w:p>
      <w:pPr>
        <w:pStyle w:val="22"/>
        <w:rPr>
          <w:rFonts w:ascii="Times New Roman"/>
          <w:color w:val="000000"/>
        </w:rPr>
      </w:pPr>
      <w:r>
        <w:rPr>
          <w:rFonts w:ascii="Times New Roman"/>
          <w:color w:val="000000"/>
        </w:rPr>
        <w:t>对同一试样，至少独立测定2次。</w:t>
      </w:r>
    </w:p>
    <w:p>
      <w:pPr>
        <w:pStyle w:val="26"/>
        <w:numPr>
          <w:ilvl w:val="1"/>
          <w:numId w:val="1"/>
        </w:numPr>
        <w:spacing w:before="157" w:after="157"/>
        <w:ind w:left="0" w:firstLine="0"/>
        <w:rPr>
          <w:rFonts w:hint="eastAsia" w:ascii="黑体" w:hAnsi="黑体" w:eastAsia="黑体" w:cs="黑体"/>
          <w:color w:val="auto"/>
        </w:rPr>
      </w:pPr>
      <w:r>
        <w:rPr>
          <w:rFonts w:hint="eastAsia" w:ascii="黑体" w:hAnsi="黑体" w:eastAsia="黑体" w:cs="黑体"/>
          <w:color w:val="auto"/>
        </w:rPr>
        <w:t>试料</w:t>
      </w:r>
    </w:p>
    <w:p>
      <w:pPr>
        <w:pStyle w:val="22"/>
        <w:rPr>
          <w:rFonts w:ascii="Times New Roman"/>
          <w:color w:val="000000"/>
        </w:rPr>
      </w:pPr>
      <w:r>
        <w:rPr>
          <w:rFonts w:ascii="Times New Roman"/>
          <w:color w:val="000000"/>
        </w:rPr>
        <w:t>称取试样0.</w:t>
      </w:r>
      <w:r>
        <w:rPr>
          <w:rFonts w:hint="eastAsia" w:ascii="Times New Roman"/>
          <w:color w:val="000000"/>
        </w:rPr>
        <w:t>2</w:t>
      </w:r>
      <w:r>
        <w:rPr>
          <w:rFonts w:ascii="Times New Roman"/>
          <w:color w:val="000000"/>
        </w:rPr>
        <w:t>00</w:t>
      </w:r>
      <w:r>
        <w:rPr>
          <w:rFonts w:hint="eastAsia" w:ascii="Times New Roman"/>
          <w:color w:val="000000"/>
          <w:lang w:val="en-US" w:eastAsia="zh-CN"/>
        </w:rPr>
        <w:t>0</w:t>
      </w:r>
      <w:r>
        <w:rPr>
          <w:rFonts w:ascii="Times New Roman"/>
          <w:color w:val="000000"/>
        </w:rPr>
        <w:t xml:space="preserve"> g，精确至0.000 1 g。</w:t>
      </w:r>
    </w:p>
    <w:p>
      <w:pPr>
        <w:pStyle w:val="26"/>
        <w:numPr>
          <w:ilvl w:val="1"/>
          <w:numId w:val="9"/>
        </w:numPr>
        <w:ind w:left="0" w:firstLine="0"/>
        <w:rPr>
          <w:rFonts w:hint="eastAsia" w:ascii="黑体" w:hAnsi="黑体" w:cs="黑体"/>
          <w:color w:val="000000"/>
        </w:rPr>
      </w:pPr>
      <w:r>
        <w:rPr>
          <w:rFonts w:hint="eastAsia" w:ascii="黑体" w:hAnsi="黑体" w:eastAsia="黑体" w:cs="黑体"/>
          <w:color w:val="000000"/>
        </w:rPr>
        <w:t>空白试验</w:t>
      </w:r>
    </w:p>
    <w:p>
      <w:pPr>
        <w:pStyle w:val="22"/>
        <w:rPr>
          <w:rFonts w:ascii="Times New Roman"/>
          <w:color w:val="000000"/>
        </w:rPr>
      </w:pPr>
      <w:r>
        <w:rPr>
          <w:rFonts w:ascii="Times New Roman"/>
          <w:color w:val="000000"/>
        </w:rPr>
        <w:t>随同试料做空白试验测定，所用试剂须取自同一试剂瓶。</w:t>
      </w:r>
    </w:p>
    <w:p>
      <w:pPr>
        <w:pStyle w:val="26"/>
        <w:numPr>
          <w:ilvl w:val="1"/>
          <w:numId w:val="9"/>
        </w:numPr>
        <w:ind w:left="0" w:firstLine="0"/>
        <w:rPr>
          <w:rFonts w:hint="eastAsia" w:ascii="黑体" w:hAnsi="黑体" w:eastAsia="黑体" w:cs="黑体"/>
          <w:color w:val="000000"/>
        </w:rPr>
      </w:pPr>
      <w:r>
        <w:rPr>
          <w:rFonts w:hint="eastAsia" w:ascii="黑体" w:hAnsi="黑体" w:eastAsia="黑体" w:cs="黑体"/>
          <w:color w:val="000000"/>
        </w:rPr>
        <w:t>验证试验</w:t>
      </w:r>
    </w:p>
    <w:p>
      <w:pPr>
        <w:ind w:firstLine="420" w:firstLineChars="200"/>
        <w:rPr>
          <w:spacing w:val="4"/>
          <w:szCs w:val="21"/>
        </w:rPr>
      </w:pPr>
      <w:r>
        <w:t>随同试料分析同类型标准样品</w:t>
      </w:r>
      <w:r>
        <w:rPr>
          <w:spacing w:val="4"/>
          <w:szCs w:val="21"/>
        </w:rPr>
        <w:t>。</w:t>
      </w:r>
    </w:p>
    <w:p>
      <w:pPr>
        <w:pStyle w:val="26"/>
        <w:numPr>
          <w:ilvl w:val="1"/>
          <w:numId w:val="1"/>
        </w:numPr>
        <w:ind w:left="284" w:hanging="284"/>
        <w:rPr>
          <w:rFonts w:hint="eastAsia" w:ascii="黑体" w:hAnsi="黑体" w:eastAsia="黑体" w:cs="黑体"/>
        </w:rPr>
      </w:pPr>
      <w:r>
        <w:rPr>
          <w:rFonts w:hint="eastAsia" w:ascii="黑体" w:hAnsi="黑体" w:eastAsia="黑体" w:cs="黑体"/>
        </w:rPr>
        <w:t>测定</w:t>
      </w:r>
    </w:p>
    <w:p>
      <w:pPr>
        <w:pStyle w:val="28"/>
        <w:numPr>
          <w:ilvl w:val="2"/>
          <w:numId w:val="1"/>
        </w:numPr>
        <w:spacing w:before="156" w:after="156"/>
        <w:ind w:left="0" w:firstLine="0"/>
        <w:rPr>
          <w:rFonts w:hint="eastAsia" w:ascii="黑体" w:hAnsi="黑体" w:eastAsia="黑体" w:cs="黑体"/>
        </w:rPr>
      </w:pPr>
      <w:r>
        <w:rPr>
          <w:rFonts w:hint="eastAsia" w:ascii="黑体" w:hAnsi="黑体" w:eastAsia="黑体" w:cs="黑体"/>
        </w:rPr>
        <w:t>试液的制备</w:t>
      </w:r>
    </w:p>
    <w:p>
      <w:pPr>
        <w:numPr>
          <w:ilvl w:val="0"/>
          <w:numId w:val="10"/>
        </w:numPr>
        <w:autoSpaceDE w:val="0"/>
        <w:autoSpaceDN w:val="0"/>
        <w:adjustRightInd w:val="0"/>
        <w:jc w:val="left"/>
        <w:rPr>
          <w:kern w:val="0"/>
        </w:rPr>
      </w:pPr>
      <w:r>
        <w:rPr>
          <w:rFonts w:hint="eastAsia"/>
          <w:kern w:val="0"/>
        </w:rPr>
        <w:t xml:space="preserve"> </w:t>
      </w:r>
      <w:r>
        <w:rPr>
          <w:kern w:val="0"/>
        </w:rPr>
        <w:t>称取</w:t>
      </w:r>
      <w:r>
        <w:rPr>
          <w:rFonts w:hint="eastAsia"/>
          <w:kern w:val="0"/>
        </w:rPr>
        <w:t>1.0</w:t>
      </w:r>
      <w:r>
        <w:rPr>
          <w:kern w:val="0"/>
        </w:rPr>
        <w:t>0 g混合熔剂（</w:t>
      </w:r>
      <w:r>
        <w:rPr>
          <w:rFonts w:hint="eastAsia"/>
          <w:kern w:val="0"/>
        </w:rPr>
        <w:t>见</w:t>
      </w:r>
      <w:r>
        <w:rPr>
          <w:kern w:val="0"/>
        </w:rPr>
        <w:t>4.1）置于铂坩埚中，</w:t>
      </w:r>
      <w:r>
        <w:rPr>
          <w:rFonts w:hint="eastAsia"/>
          <w:kern w:val="0"/>
        </w:rPr>
        <w:t>加</w:t>
      </w:r>
      <w:r>
        <w:rPr>
          <w:kern w:val="0"/>
        </w:rPr>
        <w:t>入试料（</w:t>
      </w:r>
      <w:r>
        <w:rPr>
          <w:rFonts w:hint="eastAsia"/>
          <w:kern w:val="0"/>
        </w:rPr>
        <w:t>见</w:t>
      </w:r>
      <w:r>
        <w:rPr>
          <w:kern w:val="0"/>
        </w:rPr>
        <w:t>7.2），用铂丝或不锈钢丝</w:t>
      </w:r>
      <w:r>
        <w:rPr>
          <w:rFonts w:hint="eastAsia"/>
          <w:kern w:val="0"/>
        </w:rPr>
        <w:t>将</w:t>
      </w:r>
      <w:r>
        <w:rPr>
          <w:kern w:val="0"/>
        </w:rPr>
        <w:t>试料与</w:t>
      </w:r>
      <w:r>
        <w:rPr>
          <w:rFonts w:hint="eastAsia"/>
          <w:kern w:val="0"/>
        </w:rPr>
        <w:t>熔</w:t>
      </w:r>
      <w:r>
        <w:rPr>
          <w:kern w:val="0"/>
        </w:rPr>
        <w:t>剂</w:t>
      </w:r>
      <w:r>
        <w:rPr>
          <w:rFonts w:hint="eastAsia"/>
          <w:kern w:val="0"/>
          <w:lang w:val="en-US" w:eastAsia="zh-CN"/>
        </w:rPr>
        <w:t xml:space="preserve"> </w:t>
      </w:r>
    </w:p>
    <w:p>
      <w:pPr>
        <w:numPr>
          <w:ilvl w:val="0"/>
          <w:numId w:val="0"/>
        </w:numPr>
        <w:autoSpaceDE w:val="0"/>
        <w:autoSpaceDN w:val="0"/>
        <w:adjustRightInd w:val="0"/>
        <w:ind w:firstLine="420" w:firstLineChars="200"/>
        <w:jc w:val="left"/>
        <w:rPr>
          <w:kern w:val="0"/>
        </w:rPr>
      </w:pPr>
      <w:r>
        <w:rPr>
          <w:rFonts w:hint="eastAsia"/>
          <w:kern w:val="0"/>
        </w:rPr>
        <w:t>混</w:t>
      </w:r>
      <w:r>
        <w:rPr>
          <w:kern w:val="0"/>
        </w:rPr>
        <w:t>匀，在950 ℃</w:t>
      </w:r>
      <w:r>
        <w:t>～</w:t>
      </w:r>
      <w:r>
        <w:rPr>
          <w:kern w:val="0"/>
        </w:rPr>
        <w:t>1000 ℃的马弗炉中熔融</w:t>
      </w:r>
      <w:r>
        <w:rPr>
          <w:rFonts w:hint="eastAsia"/>
          <w:kern w:val="0"/>
        </w:rPr>
        <w:t>30</w:t>
      </w:r>
      <w:r>
        <w:rPr>
          <w:kern w:val="0"/>
        </w:rPr>
        <w:t xml:space="preserve"> min，取出坩埚，冷却</w:t>
      </w:r>
      <w:r>
        <w:rPr>
          <w:rFonts w:hint="eastAsia"/>
          <w:kern w:val="0"/>
        </w:rPr>
        <w:t>至</w:t>
      </w:r>
      <w:r>
        <w:rPr>
          <w:kern w:val="0"/>
        </w:rPr>
        <w:t>室</w:t>
      </w:r>
      <w:r>
        <w:rPr>
          <w:rFonts w:hint="eastAsia"/>
          <w:kern w:val="0"/>
        </w:rPr>
        <w:t>温</w:t>
      </w:r>
      <w:r>
        <w:rPr>
          <w:kern w:val="0"/>
        </w:rPr>
        <w:t>。</w:t>
      </w:r>
    </w:p>
    <w:p>
      <w:pPr>
        <w:numPr>
          <w:ilvl w:val="0"/>
          <w:numId w:val="0"/>
        </w:numPr>
        <w:autoSpaceDE w:val="0"/>
        <w:autoSpaceDN w:val="0"/>
        <w:adjustRightInd w:val="0"/>
        <w:ind w:firstLine="0" w:firstLineChars="0"/>
        <w:jc w:val="left"/>
        <w:rPr>
          <w:kern w:val="0"/>
        </w:rPr>
      </w:pPr>
      <w:r>
        <w:rPr>
          <w:rFonts w:hint="eastAsia"/>
          <w:kern w:val="0"/>
          <w:lang w:val="en-US" w:eastAsia="zh-CN"/>
        </w:rPr>
        <w:t xml:space="preserve">b） </w:t>
      </w:r>
      <w:r>
        <w:rPr>
          <w:kern w:val="0"/>
        </w:rPr>
        <w:t>洗净铂坩埚外壁，置于盛有</w:t>
      </w:r>
      <w:r>
        <w:rPr>
          <w:rFonts w:hint="eastAsia"/>
          <w:kern w:val="0"/>
        </w:rPr>
        <w:t>5</w:t>
      </w:r>
      <w:r>
        <w:rPr>
          <w:kern w:val="0"/>
        </w:rPr>
        <w:t>0 mL</w:t>
      </w:r>
      <w:r>
        <w:rPr>
          <w:rFonts w:hint="eastAsia"/>
          <w:kern w:val="0"/>
        </w:rPr>
        <w:t>硝</w:t>
      </w:r>
      <w:r>
        <w:rPr>
          <w:kern w:val="0"/>
        </w:rPr>
        <w:t>酸</w:t>
      </w:r>
      <w:r>
        <w:rPr>
          <w:rFonts w:hint="eastAsia"/>
          <w:kern w:val="0"/>
        </w:rPr>
        <w:t>（见</w:t>
      </w:r>
      <w:r>
        <w:rPr>
          <w:kern w:val="0"/>
        </w:rPr>
        <w:t>4.4</w:t>
      </w:r>
      <w:r>
        <w:rPr>
          <w:rFonts w:hint="eastAsia"/>
          <w:kern w:val="0"/>
        </w:rPr>
        <w:t>）溶液的</w:t>
      </w:r>
      <w:r>
        <w:rPr>
          <w:kern w:val="0"/>
        </w:rPr>
        <w:t>250 mL烧杯中</w:t>
      </w:r>
      <w:r>
        <w:rPr>
          <w:rFonts w:hint="eastAsia"/>
          <w:kern w:val="0"/>
        </w:rPr>
        <w:t>，</w:t>
      </w:r>
      <w:r>
        <w:rPr>
          <w:kern w:val="0"/>
        </w:rPr>
        <w:t>盖上表面皿，加热浸取熔</w:t>
      </w:r>
    </w:p>
    <w:p>
      <w:pPr>
        <w:numPr>
          <w:ilvl w:val="0"/>
          <w:numId w:val="0"/>
        </w:numPr>
        <w:autoSpaceDE w:val="0"/>
        <w:autoSpaceDN w:val="0"/>
        <w:adjustRightInd w:val="0"/>
        <w:ind w:firstLine="420" w:firstLineChars="200"/>
        <w:jc w:val="left"/>
        <w:rPr>
          <w:kern w:val="0"/>
        </w:rPr>
      </w:pPr>
      <w:r>
        <w:rPr>
          <w:kern w:val="0"/>
        </w:rPr>
        <w:t>融物至完全溶解，取出</w:t>
      </w:r>
      <w:r>
        <w:rPr>
          <w:rFonts w:hint="eastAsia"/>
          <w:kern w:val="0"/>
        </w:rPr>
        <w:t>并</w:t>
      </w:r>
      <w:r>
        <w:rPr>
          <w:kern w:val="0"/>
        </w:rPr>
        <w:t>洗净铂坩埚，</w:t>
      </w:r>
      <w:r>
        <w:rPr>
          <w:rFonts w:hint="eastAsia"/>
          <w:kern w:val="0"/>
        </w:rPr>
        <w:t>溶液</w:t>
      </w:r>
      <w:r>
        <w:rPr>
          <w:kern w:val="0"/>
        </w:rPr>
        <w:t>冷却</w:t>
      </w:r>
      <w:r>
        <w:rPr>
          <w:rFonts w:hint="eastAsia"/>
          <w:kern w:val="0"/>
        </w:rPr>
        <w:t>至</w:t>
      </w:r>
      <w:r>
        <w:rPr>
          <w:kern w:val="0"/>
        </w:rPr>
        <w:t>室</w:t>
      </w:r>
      <w:r>
        <w:rPr>
          <w:rFonts w:hint="eastAsia"/>
          <w:kern w:val="0"/>
        </w:rPr>
        <w:t>温，</w:t>
      </w:r>
      <w:r>
        <w:rPr>
          <w:kern w:val="0"/>
        </w:rPr>
        <w:t>移入</w:t>
      </w:r>
      <w:r>
        <w:rPr>
          <w:rFonts w:hint="eastAsia"/>
          <w:kern w:val="0"/>
        </w:rPr>
        <w:t>1</w:t>
      </w:r>
      <w:r>
        <w:rPr>
          <w:kern w:val="0"/>
        </w:rPr>
        <w:t>00 mL容量瓶，用水稀释至刻度，</w:t>
      </w:r>
    </w:p>
    <w:p>
      <w:pPr>
        <w:numPr>
          <w:ilvl w:val="0"/>
          <w:numId w:val="0"/>
        </w:numPr>
        <w:autoSpaceDE w:val="0"/>
        <w:autoSpaceDN w:val="0"/>
        <w:adjustRightInd w:val="0"/>
        <w:ind w:firstLine="420" w:firstLineChars="200"/>
        <w:jc w:val="left"/>
      </w:pPr>
      <w:r>
        <w:rPr>
          <w:kern w:val="0"/>
        </w:rPr>
        <w:t>混匀。</w:t>
      </w:r>
    </w:p>
    <w:p>
      <w:pPr>
        <w:pStyle w:val="28"/>
        <w:numPr>
          <w:ilvl w:val="2"/>
          <w:numId w:val="1"/>
        </w:numPr>
        <w:spacing w:before="156" w:after="156"/>
        <w:ind w:left="0" w:firstLine="0"/>
        <w:rPr>
          <w:rFonts w:hint="eastAsia" w:ascii="黑体" w:hAnsi="黑体" w:eastAsia="黑体" w:cs="黑体"/>
        </w:rPr>
      </w:pPr>
      <w:r>
        <w:rPr>
          <w:rFonts w:hint="eastAsia" w:ascii="黑体" w:hAnsi="黑体" w:eastAsia="黑体" w:cs="黑体"/>
        </w:rPr>
        <w:t>校准曲线标准溶液的配制</w:t>
      </w:r>
    </w:p>
    <w:p>
      <w:pPr>
        <w:pStyle w:val="22"/>
        <w:ind w:left="6" w:leftChars="3" w:firstLine="464" w:firstLineChars="221"/>
        <w:rPr>
          <w:rFonts w:ascii="Times New Roman"/>
        </w:rPr>
      </w:pPr>
      <w:r>
        <w:rPr>
          <w:rFonts w:hint="eastAsia" w:ascii="Times New Roman"/>
          <w:kern w:val="2"/>
          <w:szCs w:val="24"/>
        </w:rPr>
        <w:t>可根据</w:t>
      </w:r>
      <w:r>
        <w:rPr>
          <w:rFonts w:ascii="Times New Roman"/>
          <w:kern w:val="2"/>
          <w:szCs w:val="24"/>
        </w:rPr>
        <w:t>钒钛磁铁矿样品中三氧化二铁和二氧化钛的实际含量水平进行基体匹配。通常推荐按照样品中近似含有</w:t>
      </w:r>
      <w:r>
        <w:rPr>
          <w:rFonts w:ascii="Times New Roman"/>
        </w:rPr>
        <w:t>80%的三氧化二铁和15%的二氧化钛计算，称取0.16 g 三氧化二铁和0.03 g</w:t>
      </w:r>
      <w:r>
        <w:rPr>
          <w:rFonts w:ascii="Times New Roman"/>
          <w:kern w:val="2"/>
          <w:szCs w:val="24"/>
        </w:rPr>
        <w:t xml:space="preserve"> 二氧化钛（见4.1）8份，按7.5.1进行试料分解和熔融物酸溶解，试液转移至8个100 mL容量瓶中，然后</w:t>
      </w:r>
      <w:r>
        <w:rPr>
          <w:rFonts w:ascii="Times New Roman"/>
        </w:rPr>
        <w:t>按表2加入待测元素钒、锰、磷、铜、钴、镍、铬、钼、铅、砷、锡、镉、钡、锌的标准溶液，以</w:t>
      </w:r>
      <w:r>
        <w:rPr>
          <w:rFonts w:hint="eastAsia" w:ascii="Times New Roman"/>
          <w:lang w:eastAsia="zh-CN"/>
        </w:rPr>
        <w:t>纯</w:t>
      </w:r>
      <w:r>
        <w:rPr>
          <w:rFonts w:ascii="Times New Roman"/>
        </w:rPr>
        <w:t>水定容，制备8个校准标准溶液。</w:t>
      </w:r>
    </w:p>
    <w:p>
      <w:pPr>
        <w:pStyle w:val="25"/>
      </w:pPr>
      <w:r>
        <w:t>推荐系列校准溶液</w:t>
      </w:r>
    </w:p>
    <w:tbl>
      <w:tblPr>
        <w:tblStyle w:val="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480"/>
        <w:gridCol w:w="786"/>
        <w:gridCol w:w="994"/>
        <w:gridCol w:w="927"/>
        <w:gridCol w:w="994"/>
        <w:gridCol w:w="941"/>
        <w:gridCol w:w="573"/>
        <w:gridCol w:w="994"/>
        <w:gridCol w:w="946"/>
        <w:gridCol w:w="994"/>
        <w:gridCol w:w="94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vMerge w:val="restart"/>
            <w:tcBorders>
              <w:top w:val="single" w:color="auto" w:sz="6" w:space="0"/>
              <w:right w:val="single" w:color="auto" w:sz="4" w:space="0"/>
            </w:tcBorders>
            <w:noWrap w:val="0"/>
            <w:vAlign w:val="center"/>
          </w:tcPr>
          <w:p>
            <w:pPr>
              <w:spacing w:line="240" w:lineRule="exact"/>
              <w:jc w:val="center"/>
              <w:rPr>
                <w:sz w:val="18"/>
                <w:szCs w:val="18"/>
              </w:rPr>
            </w:pPr>
            <w:r>
              <w:rPr>
                <w:sz w:val="18"/>
                <w:szCs w:val="18"/>
              </w:rPr>
              <w:t>序号</w:t>
            </w:r>
          </w:p>
        </w:tc>
        <w:tc>
          <w:tcPr>
            <w:tcW w:w="0" w:type="auto"/>
            <w:gridSpan w:val="5"/>
            <w:tcBorders>
              <w:top w:val="single" w:color="auto" w:sz="6" w:space="0"/>
              <w:left w:val="single" w:color="auto" w:sz="4" w:space="0"/>
              <w:bottom w:val="single" w:color="auto" w:sz="6" w:space="0"/>
            </w:tcBorders>
            <w:noWrap w:val="0"/>
            <w:vAlign w:val="center"/>
          </w:tcPr>
          <w:p>
            <w:pPr>
              <w:widowControl/>
              <w:spacing w:line="240" w:lineRule="exact"/>
              <w:jc w:val="center"/>
              <w:rPr>
                <w:rFonts w:hint="eastAsia"/>
                <w:kern w:val="0"/>
                <w:sz w:val="18"/>
                <w:szCs w:val="18"/>
              </w:rPr>
            </w:pPr>
            <w:r>
              <w:rPr>
                <w:rFonts w:hint="eastAsia"/>
                <w:kern w:val="0"/>
                <w:sz w:val="18"/>
                <w:szCs w:val="18"/>
              </w:rPr>
              <w:t>钒、锰</w:t>
            </w:r>
          </w:p>
        </w:tc>
        <w:tc>
          <w:tcPr>
            <w:tcW w:w="0" w:type="auto"/>
            <w:gridSpan w:val="5"/>
            <w:tcBorders>
              <w:top w:val="single" w:color="auto" w:sz="6" w:space="0"/>
              <w:bottom w:val="single" w:color="auto" w:sz="6" w:space="0"/>
            </w:tcBorders>
            <w:noWrap w:val="0"/>
            <w:vAlign w:val="center"/>
          </w:tcPr>
          <w:p>
            <w:pPr>
              <w:widowControl/>
              <w:spacing w:line="240" w:lineRule="exact"/>
              <w:jc w:val="center"/>
              <w:rPr>
                <w:rFonts w:hint="eastAsia"/>
                <w:kern w:val="0"/>
                <w:sz w:val="18"/>
                <w:szCs w:val="18"/>
              </w:rPr>
            </w:pPr>
            <w:r>
              <w:rPr>
                <w:rFonts w:hint="eastAsia"/>
                <w:sz w:val="18"/>
                <w:szCs w:val="18"/>
              </w:rPr>
              <w:t>磷、铜、钴、镍、铬、钼、铅</w:t>
            </w:r>
            <w:r>
              <w:rPr>
                <w:sz w:val="18"/>
                <w:szCs w:val="18"/>
              </w:rPr>
              <w:t>、</w:t>
            </w:r>
            <w:r>
              <w:rPr>
                <w:rFonts w:hint="eastAsia"/>
                <w:sz w:val="18"/>
                <w:szCs w:val="18"/>
              </w:rPr>
              <w:t>砷、锡、镉、钡、锌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vMerge w:val="continue"/>
            <w:tcBorders>
              <w:right w:val="single" w:color="auto" w:sz="4" w:space="0"/>
            </w:tcBorders>
            <w:noWrap w:val="0"/>
            <w:vAlign w:val="center"/>
          </w:tcPr>
          <w:p>
            <w:pPr>
              <w:spacing w:line="240" w:lineRule="exact"/>
              <w:jc w:val="center"/>
              <w:rPr>
                <w:sz w:val="18"/>
                <w:szCs w:val="18"/>
              </w:rPr>
            </w:pPr>
          </w:p>
        </w:tc>
        <w:tc>
          <w:tcPr>
            <w:tcW w:w="0" w:type="auto"/>
            <w:gridSpan w:val="3"/>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kern w:val="0"/>
                <w:sz w:val="18"/>
                <w:szCs w:val="18"/>
              </w:rPr>
              <w:t>标准溶液</w:t>
            </w:r>
          </w:p>
        </w:tc>
        <w:tc>
          <w:tcPr>
            <w:tcW w:w="0" w:type="auto"/>
            <w:gridSpan w:val="2"/>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校准溶液</w:t>
            </w:r>
          </w:p>
        </w:tc>
        <w:tc>
          <w:tcPr>
            <w:tcW w:w="0" w:type="auto"/>
            <w:gridSpan w:val="3"/>
            <w:tcBorders>
              <w:top w:val="single" w:color="auto" w:sz="6" w:space="0"/>
              <w:bottom w:val="single" w:color="auto" w:sz="6" w:space="0"/>
            </w:tcBorders>
            <w:noWrap w:val="0"/>
            <w:vAlign w:val="center"/>
          </w:tcPr>
          <w:p>
            <w:pPr>
              <w:spacing w:line="240" w:lineRule="exact"/>
              <w:jc w:val="center"/>
              <w:rPr>
                <w:kern w:val="0"/>
                <w:sz w:val="18"/>
                <w:szCs w:val="18"/>
              </w:rPr>
            </w:pPr>
            <w:r>
              <w:rPr>
                <w:kern w:val="0"/>
                <w:sz w:val="18"/>
                <w:szCs w:val="18"/>
              </w:rPr>
              <w:t>标准溶液</w:t>
            </w:r>
          </w:p>
        </w:tc>
        <w:tc>
          <w:tcPr>
            <w:tcW w:w="0" w:type="auto"/>
            <w:gridSpan w:val="2"/>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校准溶液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vMerge w:val="continue"/>
            <w:tcBorders>
              <w:bottom w:val="single" w:color="auto" w:sz="6" w:space="0"/>
              <w:right w:val="single" w:color="auto" w:sz="4" w:space="0"/>
            </w:tcBorders>
            <w:noWrap w:val="0"/>
            <w:vAlign w:val="center"/>
          </w:tcPr>
          <w:p>
            <w:pPr>
              <w:spacing w:line="240" w:lineRule="exact"/>
              <w:jc w:val="center"/>
              <w:rPr>
                <w:sz w:val="18"/>
                <w:szCs w:val="18"/>
              </w:rPr>
            </w:pPr>
          </w:p>
        </w:tc>
        <w:tc>
          <w:tcPr>
            <w:tcW w:w="0" w:type="auto"/>
            <w:tcBorders>
              <w:top w:val="single" w:color="auto" w:sz="6" w:space="0"/>
              <w:left w:val="single" w:color="auto" w:sz="4" w:space="0"/>
              <w:bottom w:val="single" w:color="auto" w:sz="6" w:space="0"/>
              <w:right w:val="single" w:color="auto" w:sz="4" w:space="0"/>
            </w:tcBorders>
            <w:noWrap w:val="0"/>
            <w:vAlign w:val="center"/>
          </w:tcPr>
          <w:p>
            <w:pPr>
              <w:widowControl/>
              <w:spacing w:line="240" w:lineRule="exact"/>
              <w:jc w:val="center"/>
              <w:rPr>
                <w:kern w:val="0"/>
                <w:sz w:val="18"/>
                <w:szCs w:val="18"/>
              </w:rPr>
            </w:pPr>
            <w:r>
              <w:rPr>
                <w:kern w:val="0"/>
                <w:sz w:val="18"/>
                <w:szCs w:val="18"/>
              </w:rPr>
              <w:t>编号</w:t>
            </w:r>
          </w:p>
        </w:tc>
        <w:tc>
          <w:tcPr>
            <w:tcW w:w="0" w:type="auto"/>
            <w:tcBorders>
              <w:top w:val="single" w:color="auto" w:sz="6" w:space="0"/>
              <w:left w:val="single" w:color="auto" w:sz="4" w:space="0"/>
              <w:bottom w:val="single" w:color="auto" w:sz="6" w:space="0"/>
            </w:tcBorders>
            <w:noWrap w:val="0"/>
            <w:vAlign w:val="center"/>
          </w:tcPr>
          <w:p>
            <w:pPr>
              <w:widowControl/>
              <w:spacing w:line="240" w:lineRule="exact"/>
              <w:jc w:val="center"/>
              <w:rPr>
                <w:kern w:val="0"/>
                <w:sz w:val="18"/>
                <w:szCs w:val="18"/>
              </w:rPr>
            </w:pPr>
            <w:r>
              <w:rPr>
                <w:kern w:val="0"/>
                <w:sz w:val="18"/>
                <w:szCs w:val="18"/>
              </w:rPr>
              <w:t>浓度(μg/mL)</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分取体积(mL)</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浓度(μg/mL)</w:t>
            </w:r>
          </w:p>
        </w:tc>
        <w:tc>
          <w:tcPr>
            <w:tcW w:w="0" w:type="auto"/>
            <w:tcBorders>
              <w:top w:val="single" w:color="auto" w:sz="6" w:space="0"/>
              <w:bottom w:val="single" w:color="auto" w:sz="6" w:space="0"/>
            </w:tcBorders>
            <w:noWrap w:val="0"/>
            <w:vAlign w:val="center"/>
          </w:tcPr>
          <w:p>
            <w:pPr>
              <w:spacing w:line="240" w:lineRule="exact"/>
              <w:jc w:val="center"/>
              <w:rPr>
                <w:kern w:val="0"/>
                <w:sz w:val="18"/>
                <w:szCs w:val="18"/>
              </w:rPr>
            </w:pPr>
            <w:r>
              <w:rPr>
                <w:sz w:val="18"/>
                <w:szCs w:val="18"/>
              </w:rPr>
              <w:t>对应含量</w:t>
            </w:r>
            <w:r>
              <w:rPr>
                <w:kern w:val="0"/>
                <w:sz w:val="18"/>
                <w:szCs w:val="18"/>
              </w:rPr>
              <w:t xml:space="preserve"> (%)</w:t>
            </w:r>
          </w:p>
        </w:tc>
        <w:tc>
          <w:tcPr>
            <w:tcW w:w="0" w:type="auto"/>
            <w:tcBorders>
              <w:top w:val="single" w:color="auto" w:sz="6" w:space="0"/>
              <w:bottom w:val="single" w:color="auto" w:sz="6" w:space="0"/>
              <w:right w:val="single" w:color="auto" w:sz="4" w:space="0"/>
            </w:tcBorders>
            <w:noWrap w:val="0"/>
            <w:vAlign w:val="center"/>
          </w:tcPr>
          <w:p>
            <w:pPr>
              <w:widowControl/>
              <w:spacing w:line="240" w:lineRule="exact"/>
              <w:jc w:val="center"/>
              <w:rPr>
                <w:kern w:val="0"/>
                <w:sz w:val="18"/>
                <w:szCs w:val="18"/>
              </w:rPr>
            </w:pPr>
            <w:r>
              <w:rPr>
                <w:kern w:val="0"/>
                <w:sz w:val="18"/>
                <w:szCs w:val="18"/>
              </w:rPr>
              <w:t>编号</w:t>
            </w:r>
          </w:p>
        </w:tc>
        <w:tc>
          <w:tcPr>
            <w:tcW w:w="0" w:type="auto"/>
            <w:tcBorders>
              <w:top w:val="single" w:color="auto" w:sz="6" w:space="0"/>
              <w:left w:val="single" w:color="auto" w:sz="4" w:space="0"/>
              <w:bottom w:val="single" w:color="auto" w:sz="6" w:space="0"/>
            </w:tcBorders>
            <w:noWrap w:val="0"/>
            <w:vAlign w:val="center"/>
          </w:tcPr>
          <w:p>
            <w:pPr>
              <w:widowControl/>
              <w:spacing w:line="240" w:lineRule="exact"/>
              <w:jc w:val="center"/>
              <w:rPr>
                <w:kern w:val="0"/>
                <w:sz w:val="18"/>
                <w:szCs w:val="18"/>
              </w:rPr>
            </w:pPr>
            <w:r>
              <w:rPr>
                <w:kern w:val="0"/>
                <w:sz w:val="18"/>
                <w:szCs w:val="18"/>
              </w:rPr>
              <w:t>浓度(μg/mL)</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分取体积(mL)</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浓度(μg/mL)</w:t>
            </w:r>
          </w:p>
        </w:tc>
        <w:tc>
          <w:tcPr>
            <w:tcW w:w="0" w:type="auto"/>
            <w:tcBorders>
              <w:top w:val="single" w:color="auto" w:sz="6" w:space="0"/>
              <w:bottom w:val="single" w:color="auto" w:sz="6" w:space="0"/>
            </w:tcBorders>
            <w:noWrap w:val="0"/>
            <w:vAlign w:val="center"/>
          </w:tcPr>
          <w:p>
            <w:pPr>
              <w:spacing w:line="240" w:lineRule="exact"/>
              <w:jc w:val="center"/>
              <w:rPr>
                <w:kern w:val="0"/>
                <w:sz w:val="18"/>
                <w:szCs w:val="18"/>
              </w:rPr>
            </w:pPr>
            <w:r>
              <w:rPr>
                <w:sz w:val="18"/>
                <w:szCs w:val="18"/>
              </w:rPr>
              <w:t>对应含量</w:t>
            </w:r>
            <w:r>
              <w:rPr>
                <w:kern w:val="0"/>
                <w:sz w:val="18"/>
                <w:szCs w:val="18"/>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tcBorders>
              <w:top w:val="single" w:color="auto" w:sz="6" w:space="0"/>
              <w:bottom w:val="single" w:color="auto" w:sz="6" w:space="0"/>
              <w:right w:val="single" w:color="auto" w:sz="4" w:space="0"/>
            </w:tcBorders>
            <w:noWrap w:val="0"/>
            <w:vAlign w:val="center"/>
          </w:tcPr>
          <w:p>
            <w:pPr>
              <w:spacing w:line="240" w:lineRule="exact"/>
              <w:jc w:val="center"/>
              <w:rPr>
                <w:sz w:val="18"/>
                <w:szCs w:val="18"/>
              </w:rPr>
            </w:pPr>
            <w:r>
              <w:rPr>
                <w:sz w:val="18"/>
                <w:szCs w:val="18"/>
              </w:rPr>
              <w:t>1</w:t>
            </w:r>
          </w:p>
        </w:tc>
        <w:tc>
          <w:tcPr>
            <w:tcW w:w="0" w:type="auto"/>
            <w:tcBorders>
              <w:top w:val="single" w:color="auto" w:sz="6" w:space="0"/>
              <w:left w:val="single" w:color="auto" w:sz="4" w:space="0"/>
              <w:bottom w:val="single" w:color="auto" w:sz="6" w:space="0"/>
              <w:right w:val="single" w:color="auto" w:sz="4" w:space="0"/>
            </w:tcBorders>
            <w:noWrap w:val="0"/>
            <w:vAlign w:val="center"/>
          </w:tcPr>
          <w:p>
            <w:pPr>
              <w:spacing w:line="240" w:lineRule="exact"/>
              <w:jc w:val="center"/>
              <w:rPr>
                <w:kern w:val="0"/>
                <w:sz w:val="18"/>
                <w:szCs w:val="18"/>
              </w:rPr>
            </w:pP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kern w:val="0"/>
                <w:sz w:val="18"/>
                <w:szCs w:val="18"/>
              </w:rPr>
              <w:t>0.00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0.00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0.00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0.000</w:t>
            </w:r>
          </w:p>
        </w:tc>
        <w:tc>
          <w:tcPr>
            <w:tcW w:w="0" w:type="auto"/>
            <w:tcBorders>
              <w:top w:val="single" w:color="auto" w:sz="6" w:space="0"/>
              <w:bottom w:val="single" w:color="auto" w:sz="6" w:space="0"/>
              <w:right w:val="single" w:color="auto" w:sz="4" w:space="0"/>
            </w:tcBorders>
            <w:noWrap w:val="0"/>
            <w:vAlign w:val="center"/>
          </w:tcPr>
          <w:p>
            <w:pPr>
              <w:spacing w:line="240" w:lineRule="exact"/>
              <w:jc w:val="center"/>
              <w:rPr>
                <w:kern w:val="0"/>
                <w:sz w:val="18"/>
                <w:szCs w:val="18"/>
              </w:rPr>
            </w:pP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0.00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0.00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tcBorders>
              <w:top w:val="single" w:color="auto" w:sz="6" w:space="0"/>
              <w:bottom w:val="single" w:color="auto" w:sz="6" w:space="0"/>
              <w:right w:val="single" w:color="auto" w:sz="4" w:space="0"/>
            </w:tcBorders>
            <w:noWrap w:val="0"/>
            <w:vAlign w:val="center"/>
          </w:tcPr>
          <w:p>
            <w:pPr>
              <w:spacing w:line="240" w:lineRule="exact"/>
              <w:jc w:val="center"/>
              <w:rPr>
                <w:sz w:val="18"/>
                <w:szCs w:val="18"/>
              </w:rPr>
            </w:pPr>
            <w:r>
              <w:rPr>
                <w:sz w:val="18"/>
                <w:szCs w:val="18"/>
              </w:rPr>
              <w:t>2</w:t>
            </w:r>
          </w:p>
        </w:tc>
        <w:tc>
          <w:tcPr>
            <w:tcW w:w="0" w:type="auto"/>
            <w:tcBorders>
              <w:top w:val="single" w:color="auto" w:sz="6" w:space="0"/>
              <w:left w:val="single" w:color="auto" w:sz="4" w:space="0"/>
              <w:bottom w:val="single" w:color="auto" w:sz="6" w:space="0"/>
              <w:right w:val="single" w:color="auto" w:sz="4" w:space="0"/>
            </w:tcBorders>
            <w:noWrap w:val="0"/>
            <w:vAlign w:val="center"/>
          </w:tcPr>
          <w:p>
            <w:pPr>
              <w:spacing w:line="240" w:lineRule="exact"/>
              <w:jc w:val="center"/>
              <w:rPr>
                <w:kern w:val="0"/>
                <w:sz w:val="18"/>
                <w:szCs w:val="18"/>
              </w:rPr>
            </w:pPr>
            <w:r>
              <w:rPr>
                <w:rFonts w:hint="eastAsia"/>
                <w:kern w:val="0"/>
                <w:sz w:val="18"/>
                <w:szCs w:val="18"/>
              </w:rPr>
              <w:t>A.1</w:t>
            </w:r>
            <w:r>
              <w:rPr>
                <w:kern w:val="0"/>
                <w:sz w:val="18"/>
                <w:szCs w:val="18"/>
              </w:rPr>
              <w:t>6</w:t>
            </w: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w:t>
            </w:r>
            <w:r>
              <w:rPr>
                <w:kern w:val="0"/>
                <w:sz w:val="18"/>
                <w:szCs w:val="18"/>
              </w:rPr>
              <w:t>0</w:t>
            </w:r>
            <w:r>
              <w:rPr>
                <w:rFonts w:hint="eastAsia"/>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2</w:t>
            </w:r>
            <w:r>
              <w:rPr>
                <w:rFonts w:hint="eastAsia"/>
                <w:kern w:val="0"/>
                <w:sz w:val="18"/>
                <w:szCs w:val="18"/>
              </w:rPr>
              <w:t>.0</w:t>
            </w:r>
            <w:r>
              <w:rPr>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w:t>
            </w:r>
            <w:r>
              <w:rPr>
                <w:kern w:val="0"/>
                <w:sz w:val="18"/>
                <w:szCs w:val="18"/>
              </w:rPr>
              <w:t>20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0.010</w:t>
            </w:r>
          </w:p>
        </w:tc>
        <w:tc>
          <w:tcPr>
            <w:tcW w:w="0" w:type="auto"/>
            <w:vMerge w:val="restart"/>
            <w:tcBorders>
              <w:top w:val="single" w:color="auto" w:sz="6" w:space="0"/>
              <w:right w:val="single" w:color="auto" w:sz="4" w:space="0"/>
            </w:tcBorders>
            <w:noWrap w:val="0"/>
            <w:vAlign w:val="center"/>
          </w:tcPr>
          <w:p>
            <w:pPr>
              <w:spacing w:line="240" w:lineRule="exact"/>
              <w:jc w:val="center"/>
              <w:rPr>
                <w:rFonts w:hint="eastAsia"/>
                <w:kern w:val="0"/>
                <w:sz w:val="18"/>
                <w:szCs w:val="18"/>
              </w:rPr>
            </w:pPr>
            <w:r>
              <w:rPr>
                <w:rFonts w:hint="eastAsia"/>
                <w:kern w:val="0"/>
                <w:sz w:val="18"/>
                <w:szCs w:val="18"/>
              </w:rPr>
              <w:t>A.1</w:t>
            </w:r>
            <w:r>
              <w:rPr>
                <w:kern w:val="0"/>
                <w:sz w:val="18"/>
                <w:szCs w:val="18"/>
              </w:rPr>
              <w:t>8</w:t>
            </w: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1.00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0.10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0.005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tcBorders>
              <w:top w:val="single" w:color="auto" w:sz="6" w:space="0"/>
              <w:bottom w:val="single" w:color="auto" w:sz="6" w:space="0"/>
              <w:right w:val="single" w:color="auto" w:sz="4" w:space="0"/>
            </w:tcBorders>
            <w:noWrap w:val="0"/>
            <w:vAlign w:val="center"/>
          </w:tcPr>
          <w:p>
            <w:pPr>
              <w:spacing w:line="240" w:lineRule="exact"/>
              <w:jc w:val="center"/>
              <w:rPr>
                <w:sz w:val="18"/>
                <w:szCs w:val="18"/>
              </w:rPr>
            </w:pPr>
            <w:r>
              <w:rPr>
                <w:rFonts w:hint="eastAsia"/>
                <w:sz w:val="18"/>
                <w:szCs w:val="18"/>
              </w:rPr>
              <w:t>3</w:t>
            </w:r>
          </w:p>
        </w:tc>
        <w:tc>
          <w:tcPr>
            <w:tcW w:w="0" w:type="auto"/>
            <w:vMerge w:val="restart"/>
            <w:tcBorders>
              <w:top w:val="single" w:color="auto" w:sz="6" w:space="0"/>
              <w:left w:val="single" w:color="auto" w:sz="4" w:space="0"/>
              <w:right w:val="single" w:color="auto" w:sz="4" w:space="0"/>
            </w:tcBorders>
            <w:noWrap w:val="0"/>
            <w:vAlign w:val="center"/>
          </w:tcPr>
          <w:p>
            <w:pPr>
              <w:spacing w:line="240" w:lineRule="exact"/>
              <w:jc w:val="center"/>
              <w:rPr>
                <w:kern w:val="0"/>
                <w:sz w:val="18"/>
                <w:szCs w:val="18"/>
              </w:rPr>
            </w:pPr>
            <w:r>
              <w:rPr>
                <w:rFonts w:hint="eastAsia"/>
                <w:kern w:val="0"/>
                <w:sz w:val="18"/>
                <w:szCs w:val="18"/>
              </w:rPr>
              <w:t>A.15</w:t>
            </w: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w:t>
            </w:r>
            <w:r>
              <w:rPr>
                <w:kern w:val="0"/>
                <w:sz w:val="18"/>
                <w:szCs w:val="18"/>
              </w:rPr>
              <w:t>0.00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2.0</w:t>
            </w:r>
            <w:r>
              <w:rPr>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2</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0.100</w:t>
            </w:r>
          </w:p>
        </w:tc>
        <w:tc>
          <w:tcPr>
            <w:tcW w:w="0" w:type="auto"/>
            <w:vMerge w:val="continue"/>
            <w:tcBorders>
              <w:right w:val="single" w:color="auto" w:sz="4" w:space="0"/>
            </w:tcBorders>
            <w:noWrap w:val="0"/>
            <w:vAlign w:val="center"/>
          </w:tcPr>
          <w:p>
            <w:pPr>
              <w:spacing w:line="240" w:lineRule="exact"/>
              <w:jc w:val="center"/>
              <w:rPr>
                <w:kern w:val="0"/>
                <w:sz w:val="18"/>
                <w:szCs w:val="18"/>
              </w:rPr>
            </w:pP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2</w:t>
            </w:r>
            <w:r>
              <w:rPr>
                <w:rFonts w:hint="eastAsia"/>
                <w:kern w:val="0"/>
                <w:sz w:val="18"/>
                <w:szCs w:val="18"/>
              </w:rPr>
              <w:t>.0</w:t>
            </w:r>
            <w:r>
              <w:rPr>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w:t>
            </w:r>
            <w:r>
              <w:rPr>
                <w:kern w:val="0"/>
                <w:sz w:val="18"/>
                <w:szCs w:val="18"/>
              </w:rPr>
              <w:t>.20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0.010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tcBorders>
              <w:top w:val="single" w:color="auto" w:sz="6" w:space="0"/>
              <w:bottom w:val="single" w:color="auto" w:sz="6" w:space="0"/>
              <w:right w:val="single" w:color="auto" w:sz="4" w:space="0"/>
            </w:tcBorders>
            <w:noWrap w:val="0"/>
            <w:vAlign w:val="center"/>
          </w:tcPr>
          <w:p>
            <w:pPr>
              <w:spacing w:line="240" w:lineRule="exact"/>
              <w:jc w:val="center"/>
              <w:rPr>
                <w:rFonts w:hint="eastAsia"/>
                <w:sz w:val="18"/>
                <w:szCs w:val="18"/>
              </w:rPr>
            </w:pPr>
            <w:r>
              <w:rPr>
                <w:rFonts w:hint="eastAsia"/>
                <w:sz w:val="18"/>
                <w:szCs w:val="18"/>
              </w:rPr>
              <w:t>4</w:t>
            </w:r>
          </w:p>
        </w:tc>
        <w:tc>
          <w:tcPr>
            <w:tcW w:w="0" w:type="auto"/>
            <w:vMerge w:val="continue"/>
            <w:tcBorders>
              <w:left w:val="single" w:color="auto" w:sz="4" w:space="0"/>
              <w:bottom w:val="single" w:color="auto" w:sz="6" w:space="0"/>
              <w:right w:val="single" w:color="auto" w:sz="4" w:space="0"/>
            </w:tcBorders>
            <w:noWrap w:val="0"/>
            <w:vAlign w:val="center"/>
          </w:tcPr>
          <w:p>
            <w:pPr>
              <w:spacing w:line="240" w:lineRule="exact"/>
              <w:jc w:val="center"/>
              <w:rPr>
                <w:kern w:val="0"/>
                <w:sz w:val="18"/>
                <w:szCs w:val="18"/>
              </w:rPr>
            </w:pP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100</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5</w:t>
            </w:r>
            <w:r>
              <w:rPr>
                <w:kern w:val="0"/>
                <w:sz w:val="18"/>
                <w:szCs w:val="18"/>
              </w:rPr>
              <w:t>.</w:t>
            </w:r>
            <w:r>
              <w:rPr>
                <w:rFonts w:hint="eastAsia"/>
                <w:kern w:val="0"/>
                <w:sz w:val="18"/>
                <w:szCs w:val="18"/>
              </w:rPr>
              <w:t>0</w:t>
            </w:r>
            <w:r>
              <w:rPr>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5</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0.</w:t>
            </w:r>
            <w:r>
              <w:rPr>
                <w:rFonts w:hint="eastAsia"/>
                <w:kern w:val="0"/>
                <w:sz w:val="18"/>
                <w:szCs w:val="18"/>
              </w:rPr>
              <w:t>25</w:t>
            </w:r>
            <w:r>
              <w:rPr>
                <w:kern w:val="0"/>
                <w:sz w:val="18"/>
                <w:szCs w:val="18"/>
              </w:rPr>
              <w:t>0</w:t>
            </w:r>
          </w:p>
        </w:tc>
        <w:tc>
          <w:tcPr>
            <w:tcW w:w="0" w:type="auto"/>
            <w:vMerge w:val="continue"/>
            <w:tcBorders>
              <w:right w:val="single" w:color="auto" w:sz="4" w:space="0"/>
            </w:tcBorders>
            <w:noWrap w:val="0"/>
            <w:vAlign w:val="center"/>
          </w:tcPr>
          <w:p>
            <w:pPr>
              <w:spacing w:line="240" w:lineRule="exact"/>
              <w:jc w:val="center"/>
              <w:rPr>
                <w:kern w:val="0"/>
                <w:sz w:val="18"/>
                <w:szCs w:val="18"/>
              </w:rPr>
            </w:pP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5.00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0.50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0.025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tcBorders>
              <w:top w:val="single" w:color="auto" w:sz="6" w:space="0"/>
              <w:bottom w:val="single" w:color="auto" w:sz="6" w:space="0"/>
              <w:right w:val="single" w:color="auto" w:sz="4" w:space="0"/>
            </w:tcBorders>
            <w:noWrap w:val="0"/>
            <w:vAlign w:val="center"/>
          </w:tcPr>
          <w:p>
            <w:pPr>
              <w:spacing w:line="240" w:lineRule="exact"/>
              <w:jc w:val="center"/>
              <w:rPr>
                <w:sz w:val="18"/>
                <w:szCs w:val="18"/>
              </w:rPr>
            </w:pPr>
            <w:r>
              <w:rPr>
                <w:sz w:val="18"/>
                <w:szCs w:val="18"/>
              </w:rPr>
              <w:t>5</w:t>
            </w:r>
          </w:p>
        </w:tc>
        <w:tc>
          <w:tcPr>
            <w:tcW w:w="0" w:type="auto"/>
            <w:vMerge w:val="restart"/>
            <w:tcBorders>
              <w:left w:val="single" w:color="auto" w:sz="4" w:space="0"/>
              <w:right w:val="single" w:color="auto" w:sz="4" w:space="0"/>
            </w:tcBorders>
            <w:noWrap w:val="0"/>
            <w:vAlign w:val="center"/>
          </w:tcPr>
          <w:p>
            <w:pPr>
              <w:spacing w:line="240" w:lineRule="exact"/>
              <w:jc w:val="center"/>
              <w:rPr>
                <w:rFonts w:hint="eastAsia"/>
                <w:kern w:val="0"/>
                <w:sz w:val="18"/>
                <w:szCs w:val="18"/>
              </w:rPr>
            </w:pPr>
            <w:r>
              <w:rPr>
                <w:kern w:val="0"/>
                <w:sz w:val="18"/>
                <w:szCs w:val="18"/>
              </w:rPr>
              <w:t>A.1</w:t>
            </w:r>
            <w:r>
              <w:rPr>
                <w:rFonts w:hint="eastAsia"/>
                <w:kern w:val="0"/>
                <w:sz w:val="18"/>
                <w:szCs w:val="18"/>
              </w:rPr>
              <w:t>、</w:t>
            </w:r>
            <w:r>
              <w:rPr>
                <w:kern w:val="0"/>
                <w:sz w:val="18"/>
                <w:szCs w:val="18"/>
              </w:rPr>
              <w:t>A.2</w:t>
            </w: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w:t>
            </w:r>
            <w:r>
              <w:rPr>
                <w:kern w:val="0"/>
                <w:sz w:val="18"/>
                <w:szCs w:val="18"/>
              </w:rPr>
              <w:t>0</w:t>
            </w:r>
            <w:r>
              <w:rPr>
                <w:rFonts w:hint="eastAsia"/>
                <w:kern w:val="0"/>
                <w:sz w:val="18"/>
                <w:szCs w:val="18"/>
              </w:rPr>
              <w:t>0</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1</w:t>
            </w:r>
            <w:r>
              <w:rPr>
                <w:rFonts w:hint="eastAsia"/>
                <w:kern w:val="0"/>
                <w:sz w:val="18"/>
                <w:szCs w:val="18"/>
              </w:rPr>
              <w:t>.0</w:t>
            </w:r>
            <w:r>
              <w:rPr>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10.00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0.500</w:t>
            </w:r>
          </w:p>
        </w:tc>
        <w:tc>
          <w:tcPr>
            <w:tcW w:w="0" w:type="auto"/>
            <w:vMerge w:val="continue"/>
            <w:tcBorders>
              <w:bottom w:val="single" w:color="auto" w:sz="6" w:space="0"/>
              <w:right w:val="single" w:color="auto" w:sz="4" w:space="0"/>
            </w:tcBorders>
            <w:noWrap w:val="0"/>
            <w:vAlign w:val="center"/>
          </w:tcPr>
          <w:p>
            <w:pPr>
              <w:spacing w:line="240" w:lineRule="exact"/>
              <w:jc w:val="center"/>
              <w:rPr>
                <w:kern w:val="0"/>
                <w:sz w:val="18"/>
                <w:szCs w:val="18"/>
              </w:rPr>
            </w:pP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10.0</w:t>
            </w:r>
            <w:r>
              <w:rPr>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1</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0.05</w:t>
            </w:r>
            <w:r>
              <w:rPr>
                <w:kern w:val="0"/>
                <w:sz w:val="18"/>
                <w:szCs w:val="18"/>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tcBorders>
              <w:top w:val="single" w:color="auto" w:sz="6" w:space="0"/>
              <w:bottom w:val="single" w:color="auto" w:sz="6" w:space="0"/>
              <w:right w:val="single" w:color="auto" w:sz="4" w:space="0"/>
            </w:tcBorders>
            <w:noWrap w:val="0"/>
            <w:vAlign w:val="center"/>
          </w:tcPr>
          <w:p>
            <w:pPr>
              <w:spacing w:line="240" w:lineRule="exact"/>
              <w:jc w:val="center"/>
              <w:rPr>
                <w:sz w:val="18"/>
                <w:szCs w:val="18"/>
              </w:rPr>
            </w:pPr>
            <w:r>
              <w:rPr>
                <w:sz w:val="18"/>
                <w:szCs w:val="18"/>
              </w:rPr>
              <w:t>6</w:t>
            </w:r>
          </w:p>
        </w:tc>
        <w:tc>
          <w:tcPr>
            <w:tcW w:w="0" w:type="auto"/>
            <w:vMerge w:val="continue"/>
            <w:tcBorders>
              <w:left w:val="single" w:color="auto" w:sz="4" w:space="0"/>
              <w:right w:val="single" w:color="auto" w:sz="4" w:space="0"/>
            </w:tcBorders>
            <w:noWrap w:val="0"/>
            <w:vAlign w:val="center"/>
          </w:tcPr>
          <w:p>
            <w:pPr>
              <w:spacing w:line="240" w:lineRule="exact"/>
              <w:jc w:val="center"/>
              <w:rPr>
                <w:kern w:val="0"/>
                <w:sz w:val="18"/>
                <w:szCs w:val="18"/>
              </w:rPr>
            </w:pP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1000</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2.0</w:t>
            </w:r>
            <w:r>
              <w:rPr>
                <w:rFonts w:hint="eastAsia"/>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20.</w:t>
            </w:r>
            <w:r>
              <w:rPr>
                <w:rFonts w:hint="eastAsia"/>
                <w:kern w:val="0"/>
                <w:sz w:val="18"/>
                <w:szCs w:val="18"/>
              </w:rPr>
              <w:t>0</w:t>
            </w:r>
            <w:r>
              <w:rPr>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kern w:val="0"/>
                <w:sz w:val="18"/>
                <w:szCs w:val="18"/>
              </w:rPr>
              <w:t>1.00</w:t>
            </w:r>
          </w:p>
        </w:tc>
        <w:tc>
          <w:tcPr>
            <w:tcW w:w="0" w:type="auto"/>
            <w:vMerge w:val="restart"/>
            <w:tcBorders>
              <w:top w:val="single" w:color="auto" w:sz="6" w:space="0"/>
              <w:right w:val="single" w:color="auto" w:sz="4" w:space="0"/>
            </w:tcBorders>
            <w:noWrap w:val="0"/>
            <w:vAlign w:val="center"/>
          </w:tcPr>
          <w:p>
            <w:pPr>
              <w:widowControl/>
              <w:spacing w:line="240" w:lineRule="exact"/>
              <w:jc w:val="center"/>
              <w:rPr>
                <w:kern w:val="0"/>
                <w:sz w:val="18"/>
                <w:szCs w:val="18"/>
              </w:rPr>
            </w:pPr>
            <w:r>
              <w:rPr>
                <w:rFonts w:hint="eastAsia"/>
                <w:kern w:val="0"/>
                <w:sz w:val="18"/>
                <w:szCs w:val="18"/>
              </w:rPr>
              <w:t>A.1</w:t>
            </w:r>
            <w:r>
              <w:rPr>
                <w:kern w:val="0"/>
                <w:sz w:val="18"/>
                <w:szCs w:val="18"/>
              </w:rPr>
              <w:t>7</w:t>
            </w: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100</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2.0</w:t>
            </w:r>
            <w:r>
              <w:rPr>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2</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0.10</w:t>
            </w:r>
            <w:r>
              <w:rPr>
                <w:kern w:val="0"/>
                <w:sz w:val="18"/>
                <w:szCs w:val="18"/>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tcBorders>
              <w:top w:val="single" w:color="auto" w:sz="6" w:space="0"/>
              <w:bottom w:val="single" w:color="auto" w:sz="6" w:space="0"/>
              <w:right w:val="single" w:color="auto" w:sz="4" w:space="0"/>
            </w:tcBorders>
            <w:noWrap w:val="0"/>
            <w:vAlign w:val="center"/>
          </w:tcPr>
          <w:p>
            <w:pPr>
              <w:spacing w:line="240" w:lineRule="exact"/>
              <w:jc w:val="center"/>
              <w:rPr>
                <w:sz w:val="18"/>
                <w:szCs w:val="18"/>
              </w:rPr>
            </w:pPr>
            <w:r>
              <w:rPr>
                <w:rFonts w:hint="eastAsia"/>
                <w:sz w:val="18"/>
                <w:szCs w:val="18"/>
              </w:rPr>
              <w:t>7</w:t>
            </w:r>
          </w:p>
        </w:tc>
        <w:tc>
          <w:tcPr>
            <w:tcW w:w="0" w:type="auto"/>
            <w:vMerge w:val="continue"/>
            <w:tcBorders>
              <w:left w:val="single" w:color="auto" w:sz="4" w:space="0"/>
              <w:right w:val="single" w:color="auto" w:sz="4" w:space="0"/>
            </w:tcBorders>
            <w:noWrap w:val="0"/>
            <w:vAlign w:val="center"/>
          </w:tcPr>
          <w:p>
            <w:pPr>
              <w:spacing w:line="240" w:lineRule="exact"/>
              <w:jc w:val="center"/>
              <w:rPr>
                <w:kern w:val="0"/>
                <w:sz w:val="18"/>
                <w:szCs w:val="18"/>
              </w:rPr>
            </w:pP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1000</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5.00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5</w:t>
            </w:r>
            <w:r>
              <w:rPr>
                <w:kern w:val="0"/>
                <w:sz w:val="18"/>
                <w:szCs w:val="18"/>
              </w:rPr>
              <w:t>0</w:t>
            </w:r>
            <w:r>
              <w:rPr>
                <w:rFonts w:hint="eastAsia"/>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2</w:t>
            </w:r>
            <w:r>
              <w:rPr>
                <w:kern w:val="0"/>
                <w:sz w:val="18"/>
                <w:szCs w:val="18"/>
              </w:rPr>
              <w:t>.</w:t>
            </w:r>
            <w:r>
              <w:rPr>
                <w:rFonts w:hint="eastAsia"/>
                <w:kern w:val="0"/>
                <w:sz w:val="18"/>
                <w:szCs w:val="18"/>
              </w:rPr>
              <w:t>5</w:t>
            </w:r>
            <w:r>
              <w:rPr>
                <w:kern w:val="0"/>
                <w:sz w:val="18"/>
                <w:szCs w:val="18"/>
              </w:rPr>
              <w:t>0</w:t>
            </w:r>
          </w:p>
        </w:tc>
        <w:tc>
          <w:tcPr>
            <w:tcW w:w="0" w:type="auto"/>
            <w:vMerge w:val="continue"/>
            <w:tcBorders>
              <w:right w:val="single" w:color="auto" w:sz="4" w:space="0"/>
            </w:tcBorders>
            <w:noWrap w:val="0"/>
            <w:vAlign w:val="center"/>
          </w:tcPr>
          <w:p>
            <w:pPr>
              <w:widowControl/>
              <w:spacing w:line="240" w:lineRule="exact"/>
              <w:jc w:val="center"/>
              <w:rPr>
                <w:kern w:val="0"/>
                <w:sz w:val="18"/>
                <w:szCs w:val="18"/>
              </w:rPr>
            </w:pPr>
          </w:p>
        </w:tc>
        <w:tc>
          <w:tcPr>
            <w:tcW w:w="0" w:type="auto"/>
            <w:tcBorders>
              <w:top w:val="single" w:color="auto" w:sz="6" w:space="0"/>
              <w:left w:val="single" w:color="auto" w:sz="4" w:space="0"/>
              <w:bottom w:val="single" w:color="auto" w:sz="6" w:space="0"/>
            </w:tcBorders>
            <w:noWrap w:val="0"/>
            <w:vAlign w:val="center"/>
          </w:tcPr>
          <w:p>
            <w:pPr>
              <w:spacing w:line="240" w:lineRule="exact"/>
              <w:jc w:val="center"/>
              <w:rPr>
                <w:kern w:val="0"/>
                <w:sz w:val="18"/>
                <w:szCs w:val="18"/>
              </w:rPr>
            </w:pPr>
            <w:r>
              <w:rPr>
                <w:rFonts w:hint="eastAsia"/>
                <w:kern w:val="0"/>
                <w:sz w:val="18"/>
                <w:szCs w:val="18"/>
              </w:rPr>
              <w:t>100</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5.0</w:t>
            </w:r>
            <w:r>
              <w:rPr>
                <w:kern w:val="0"/>
                <w:sz w:val="18"/>
                <w:szCs w:val="18"/>
              </w:rPr>
              <w:t>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5</w:t>
            </w:r>
            <w:r>
              <w:rPr>
                <w:kern w:val="0"/>
                <w:sz w:val="18"/>
                <w:szCs w:val="18"/>
              </w:rPr>
              <w:t>.00</w:t>
            </w:r>
          </w:p>
        </w:tc>
        <w:tc>
          <w:tcPr>
            <w:tcW w:w="0" w:type="auto"/>
            <w:tcBorders>
              <w:top w:val="single" w:color="auto" w:sz="6" w:space="0"/>
              <w:bottom w:val="single" w:color="auto" w:sz="6" w:space="0"/>
            </w:tcBorders>
            <w:noWrap w:val="0"/>
            <w:vAlign w:val="center"/>
          </w:tcPr>
          <w:p>
            <w:pPr>
              <w:widowControl/>
              <w:spacing w:line="240" w:lineRule="exact"/>
              <w:jc w:val="center"/>
              <w:rPr>
                <w:kern w:val="0"/>
                <w:sz w:val="18"/>
                <w:szCs w:val="18"/>
              </w:rPr>
            </w:pPr>
            <w:r>
              <w:rPr>
                <w:rFonts w:hint="eastAsia"/>
                <w:kern w:val="0"/>
                <w:sz w:val="18"/>
                <w:szCs w:val="18"/>
              </w:rPr>
              <w:t>0.25</w:t>
            </w:r>
            <w:r>
              <w:rPr>
                <w:kern w:val="0"/>
                <w:sz w:val="18"/>
                <w:szCs w:val="18"/>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85" w:hRule="atLeast"/>
        </w:trPr>
        <w:tc>
          <w:tcPr>
            <w:tcW w:w="0" w:type="auto"/>
            <w:tcBorders>
              <w:top w:val="single" w:color="auto" w:sz="6" w:space="0"/>
              <w:bottom w:val="single" w:color="auto" w:sz="12" w:space="0"/>
              <w:right w:val="single" w:color="auto" w:sz="4" w:space="0"/>
            </w:tcBorders>
            <w:noWrap w:val="0"/>
            <w:vAlign w:val="center"/>
          </w:tcPr>
          <w:p>
            <w:pPr>
              <w:spacing w:line="240" w:lineRule="exact"/>
              <w:jc w:val="center"/>
              <w:rPr>
                <w:sz w:val="18"/>
                <w:szCs w:val="18"/>
              </w:rPr>
            </w:pPr>
            <w:r>
              <w:rPr>
                <w:sz w:val="18"/>
                <w:szCs w:val="18"/>
              </w:rPr>
              <w:t>8</w:t>
            </w:r>
          </w:p>
        </w:tc>
        <w:tc>
          <w:tcPr>
            <w:tcW w:w="0" w:type="auto"/>
            <w:vMerge w:val="continue"/>
            <w:tcBorders>
              <w:left w:val="single" w:color="auto" w:sz="4" w:space="0"/>
              <w:bottom w:val="single" w:color="auto" w:sz="12" w:space="0"/>
              <w:right w:val="single" w:color="auto" w:sz="4" w:space="0"/>
            </w:tcBorders>
            <w:noWrap w:val="0"/>
            <w:vAlign w:val="center"/>
          </w:tcPr>
          <w:p>
            <w:pPr>
              <w:spacing w:line="240" w:lineRule="exact"/>
              <w:jc w:val="center"/>
              <w:rPr>
                <w:kern w:val="0"/>
                <w:sz w:val="18"/>
                <w:szCs w:val="18"/>
              </w:rPr>
            </w:pPr>
          </w:p>
        </w:tc>
        <w:tc>
          <w:tcPr>
            <w:tcW w:w="0" w:type="auto"/>
            <w:tcBorders>
              <w:top w:val="single" w:color="auto" w:sz="6" w:space="0"/>
              <w:left w:val="single" w:color="auto" w:sz="4" w:space="0"/>
              <w:bottom w:val="single" w:color="auto" w:sz="12" w:space="0"/>
            </w:tcBorders>
            <w:noWrap w:val="0"/>
            <w:vAlign w:val="center"/>
          </w:tcPr>
          <w:p>
            <w:pPr>
              <w:spacing w:line="240" w:lineRule="exact"/>
              <w:jc w:val="center"/>
              <w:rPr>
                <w:kern w:val="0"/>
                <w:sz w:val="18"/>
                <w:szCs w:val="18"/>
              </w:rPr>
            </w:pPr>
            <w:r>
              <w:rPr>
                <w:rFonts w:hint="eastAsia"/>
                <w:kern w:val="0"/>
                <w:sz w:val="18"/>
                <w:szCs w:val="18"/>
              </w:rPr>
              <w:t>1000</w:t>
            </w:r>
            <w:r>
              <w:rPr>
                <w:kern w:val="0"/>
                <w:sz w:val="18"/>
                <w:szCs w:val="18"/>
              </w:rPr>
              <w:t>.00</w:t>
            </w:r>
          </w:p>
        </w:tc>
        <w:tc>
          <w:tcPr>
            <w:tcW w:w="0" w:type="auto"/>
            <w:tcBorders>
              <w:top w:val="single" w:color="auto" w:sz="6" w:space="0"/>
              <w:bottom w:val="single" w:color="auto" w:sz="12" w:space="0"/>
            </w:tcBorders>
            <w:noWrap w:val="0"/>
            <w:vAlign w:val="center"/>
          </w:tcPr>
          <w:p>
            <w:pPr>
              <w:widowControl/>
              <w:spacing w:line="240" w:lineRule="exact"/>
              <w:jc w:val="center"/>
              <w:rPr>
                <w:kern w:val="0"/>
                <w:sz w:val="18"/>
                <w:szCs w:val="18"/>
              </w:rPr>
            </w:pPr>
            <w:r>
              <w:rPr>
                <w:kern w:val="0"/>
                <w:sz w:val="18"/>
                <w:szCs w:val="18"/>
              </w:rPr>
              <w:t>10</w:t>
            </w:r>
            <w:r>
              <w:rPr>
                <w:rFonts w:hint="eastAsia"/>
                <w:kern w:val="0"/>
                <w:sz w:val="18"/>
                <w:szCs w:val="18"/>
              </w:rPr>
              <w:t>.0</w:t>
            </w:r>
          </w:p>
        </w:tc>
        <w:tc>
          <w:tcPr>
            <w:tcW w:w="0" w:type="auto"/>
            <w:tcBorders>
              <w:top w:val="single" w:color="auto" w:sz="6" w:space="0"/>
              <w:bottom w:val="single" w:color="auto" w:sz="12" w:space="0"/>
            </w:tcBorders>
            <w:noWrap w:val="0"/>
            <w:vAlign w:val="center"/>
          </w:tcPr>
          <w:p>
            <w:pPr>
              <w:widowControl/>
              <w:spacing w:line="240" w:lineRule="exact"/>
              <w:jc w:val="center"/>
              <w:rPr>
                <w:kern w:val="0"/>
                <w:sz w:val="18"/>
                <w:szCs w:val="18"/>
              </w:rPr>
            </w:pPr>
            <w:r>
              <w:rPr>
                <w:kern w:val="0"/>
                <w:sz w:val="18"/>
                <w:szCs w:val="18"/>
              </w:rPr>
              <w:t>100</w:t>
            </w:r>
            <w:r>
              <w:rPr>
                <w:rFonts w:hint="eastAsia"/>
                <w:kern w:val="0"/>
                <w:sz w:val="18"/>
                <w:szCs w:val="18"/>
              </w:rPr>
              <w:t>.00</w:t>
            </w:r>
          </w:p>
        </w:tc>
        <w:tc>
          <w:tcPr>
            <w:tcW w:w="0" w:type="auto"/>
            <w:tcBorders>
              <w:top w:val="single" w:color="auto" w:sz="6" w:space="0"/>
              <w:bottom w:val="single" w:color="auto" w:sz="12" w:space="0"/>
            </w:tcBorders>
            <w:noWrap w:val="0"/>
            <w:vAlign w:val="center"/>
          </w:tcPr>
          <w:p>
            <w:pPr>
              <w:widowControl/>
              <w:spacing w:line="240" w:lineRule="exact"/>
              <w:jc w:val="center"/>
              <w:rPr>
                <w:kern w:val="0"/>
                <w:sz w:val="18"/>
                <w:szCs w:val="18"/>
              </w:rPr>
            </w:pPr>
            <w:r>
              <w:rPr>
                <w:kern w:val="0"/>
                <w:sz w:val="18"/>
                <w:szCs w:val="18"/>
              </w:rPr>
              <w:t>5.00</w:t>
            </w:r>
          </w:p>
        </w:tc>
        <w:tc>
          <w:tcPr>
            <w:tcW w:w="0" w:type="auto"/>
            <w:vMerge w:val="continue"/>
            <w:tcBorders>
              <w:bottom w:val="single" w:color="auto" w:sz="12" w:space="0"/>
              <w:right w:val="single" w:color="auto" w:sz="4" w:space="0"/>
            </w:tcBorders>
            <w:noWrap w:val="0"/>
            <w:vAlign w:val="center"/>
          </w:tcPr>
          <w:p>
            <w:pPr>
              <w:widowControl/>
              <w:spacing w:line="240" w:lineRule="exact"/>
              <w:jc w:val="center"/>
              <w:rPr>
                <w:kern w:val="0"/>
                <w:sz w:val="18"/>
                <w:szCs w:val="18"/>
              </w:rPr>
            </w:pPr>
          </w:p>
        </w:tc>
        <w:tc>
          <w:tcPr>
            <w:tcW w:w="0" w:type="auto"/>
            <w:tcBorders>
              <w:top w:val="single" w:color="auto" w:sz="6" w:space="0"/>
              <w:left w:val="single" w:color="auto" w:sz="4" w:space="0"/>
              <w:bottom w:val="single" w:color="auto" w:sz="12" w:space="0"/>
            </w:tcBorders>
            <w:noWrap w:val="0"/>
            <w:vAlign w:val="center"/>
          </w:tcPr>
          <w:p>
            <w:pPr>
              <w:spacing w:line="240" w:lineRule="exact"/>
              <w:jc w:val="center"/>
              <w:rPr>
                <w:kern w:val="0"/>
                <w:sz w:val="18"/>
                <w:szCs w:val="18"/>
              </w:rPr>
            </w:pPr>
            <w:r>
              <w:rPr>
                <w:rFonts w:hint="eastAsia"/>
                <w:kern w:val="0"/>
                <w:sz w:val="18"/>
                <w:szCs w:val="18"/>
              </w:rPr>
              <w:t>100</w:t>
            </w:r>
            <w:r>
              <w:rPr>
                <w:kern w:val="0"/>
                <w:sz w:val="18"/>
                <w:szCs w:val="18"/>
              </w:rPr>
              <w:t>.00</w:t>
            </w:r>
          </w:p>
        </w:tc>
        <w:tc>
          <w:tcPr>
            <w:tcW w:w="0" w:type="auto"/>
            <w:tcBorders>
              <w:top w:val="single" w:color="auto" w:sz="6" w:space="0"/>
              <w:bottom w:val="single" w:color="auto" w:sz="12" w:space="0"/>
            </w:tcBorders>
            <w:noWrap w:val="0"/>
            <w:vAlign w:val="center"/>
          </w:tcPr>
          <w:p>
            <w:pPr>
              <w:widowControl/>
              <w:spacing w:line="240" w:lineRule="exact"/>
              <w:jc w:val="center"/>
              <w:rPr>
                <w:kern w:val="0"/>
                <w:sz w:val="18"/>
                <w:szCs w:val="18"/>
              </w:rPr>
            </w:pPr>
            <w:r>
              <w:rPr>
                <w:kern w:val="0"/>
                <w:sz w:val="18"/>
                <w:szCs w:val="18"/>
              </w:rPr>
              <w:t>10.00</w:t>
            </w:r>
          </w:p>
        </w:tc>
        <w:tc>
          <w:tcPr>
            <w:tcW w:w="0" w:type="auto"/>
            <w:tcBorders>
              <w:top w:val="single" w:color="auto" w:sz="6" w:space="0"/>
              <w:bottom w:val="single" w:color="auto" w:sz="12" w:space="0"/>
            </w:tcBorders>
            <w:noWrap w:val="0"/>
            <w:vAlign w:val="center"/>
          </w:tcPr>
          <w:p>
            <w:pPr>
              <w:widowControl/>
              <w:spacing w:line="240" w:lineRule="exact"/>
              <w:jc w:val="center"/>
              <w:rPr>
                <w:kern w:val="0"/>
                <w:sz w:val="18"/>
                <w:szCs w:val="18"/>
              </w:rPr>
            </w:pPr>
            <w:r>
              <w:rPr>
                <w:kern w:val="0"/>
                <w:sz w:val="18"/>
                <w:szCs w:val="18"/>
              </w:rPr>
              <w:t>10.0</w:t>
            </w:r>
          </w:p>
        </w:tc>
        <w:tc>
          <w:tcPr>
            <w:tcW w:w="0" w:type="auto"/>
            <w:tcBorders>
              <w:top w:val="single" w:color="auto" w:sz="6" w:space="0"/>
              <w:bottom w:val="single" w:color="auto" w:sz="12" w:space="0"/>
            </w:tcBorders>
            <w:noWrap w:val="0"/>
            <w:vAlign w:val="center"/>
          </w:tcPr>
          <w:p>
            <w:pPr>
              <w:widowControl/>
              <w:spacing w:line="240" w:lineRule="exact"/>
              <w:jc w:val="center"/>
              <w:rPr>
                <w:kern w:val="0"/>
                <w:sz w:val="18"/>
                <w:szCs w:val="18"/>
              </w:rPr>
            </w:pPr>
            <w:r>
              <w:rPr>
                <w:rFonts w:hint="eastAsia"/>
                <w:kern w:val="0"/>
                <w:sz w:val="18"/>
                <w:szCs w:val="18"/>
              </w:rPr>
              <w:t>0.500</w:t>
            </w:r>
          </w:p>
        </w:tc>
      </w:tr>
    </w:tbl>
    <w:p>
      <w:pPr>
        <w:pStyle w:val="28"/>
        <w:numPr>
          <w:ilvl w:val="2"/>
          <w:numId w:val="1"/>
        </w:numPr>
        <w:spacing w:before="156" w:after="156"/>
        <w:ind w:left="0" w:firstLine="0"/>
        <w:rPr>
          <w:rFonts w:hint="eastAsia" w:ascii="黑体" w:hAnsi="黑体" w:eastAsia="黑体" w:cs="黑体"/>
        </w:rPr>
      </w:pPr>
      <w:r>
        <w:rPr>
          <w:rFonts w:hint="eastAsia" w:ascii="黑体" w:hAnsi="黑体" w:eastAsia="黑体" w:cs="黑体"/>
        </w:rPr>
        <w:t xml:space="preserve">仪器的准备和确认 </w:t>
      </w:r>
    </w:p>
    <w:p>
      <w:pPr>
        <w:pStyle w:val="22"/>
        <w:numPr>
          <w:ilvl w:val="0"/>
          <w:numId w:val="11"/>
        </w:numPr>
        <w:rPr>
          <w:rFonts w:ascii="Times New Roman"/>
        </w:rPr>
      </w:pPr>
      <w:r>
        <w:rPr>
          <w:rFonts w:ascii="Times New Roman"/>
        </w:rPr>
        <w:t>开启电感耦合等离子体原子发射光谱仪及其附属设备，点燃等离子体，</w:t>
      </w:r>
      <w:r>
        <w:rPr>
          <w:rFonts w:hint="eastAsia" w:ascii="Times New Roman"/>
        </w:rPr>
        <w:t>直至仪器</w:t>
      </w:r>
      <w:r>
        <w:rPr>
          <w:rFonts w:ascii="Times New Roman"/>
        </w:rPr>
        <w:t>运行状态稳定。</w:t>
      </w:r>
    </w:p>
    <w:p>
      <w:pPr>
        <w:pStyle w:val="22"/>
        <w:numPr>
          <w:ilvl w:val="0"/>
          <w:numId w:val="11"/>
        </w:numPr>
        <w:ind w:firstLine="420" w:firstLineChars="200"/>
        <w:rPr>
          <w:rFonts w:hint="eastAsia" w:ascii="Times New Roman"/>
        </w:rPr>
      </w:pPr>
      <w:r>
        <w:rPr>
          <w:rFonts w:ascii="Times New Roman"/>
        </w:rPr>
        <w:t>设置待测元素分析谱线（参见附录D表D.1）</w:t>
      </w:r>
      <w:r>
        <w:rPr>
          <w:rFonts w:hint="eastAsia"/>
        </w:rPr>
        <w:t>及其</w:t>
      </w:r>
      <w:r>
        <w:t>背景校正</w:t>
      </w:r>
      <w:r>
        <w:rPr>
          <w:rFonts w:hint="eastAsia"/>
        </w:rPr>
        <w:t>和检测</w:t>
      </w:r>
      <w:r>
        <w:t>积分区域</w:t>
      </w:r>
      <w:r>
        <w:rPr>
          <w:rFonts w:ascii="Times New Roman"/>
        </w:rPr>
        <w:t>，以及设定</w:t>
      </w:r>
      <w:r>
        <w:rPr>
          <w:rFonts w:hint="eastAsia" w:ascii="Times New Roman"/>
        </w:rPr>
        <w:t>射频功率、</w:t>
      </w:r>
    </w:p>
    <w:p>
      <w:pPr>
        <w:pStyle w:val="22"/>
        <w:numPr>
          <w:ilvl w:val="0"/>
          <w:numId w:val="0"/>
        </w:numPr>
        <w:ind w:firstLine="840" w:firstLineChars="400"/>
        <w:rPr>
          <w:rFonts w:ascii="Times New Roman"/>
        </w:rPr>
      </w:pPr>
      <w:r>
        <w:rPr>
          <w:rFonts w:hint="eastAsia" w:ascii="Times New Roman"/>
        </w:rPr>
        <w:t>观测高度、蠕动泵速度、雾化器压力、积分时间等</w:t>
      </w:r>
      <w:r>
        <w:rPr>
          <w:rFonts w:ascii="Times New Roman"/>
        </w:rPr>
        <w:t>电感耦合等离子体原子发射光谱仪工作条件</w:t>
      </w:r>
    </w:p>
    <w:p>
      <w:pPr>
        <w:pStyle w:val="22"/>
        <w:numPr>
          <w:ilvl w:val="0"/>
          <w:numId w:val="0"/>
        </w:numPr>
        <w:ind w:firstLine="630" w:firstLineChars="300"/>
        <w:rPr>
          <w:rFonts w:hint="eastAsia" w:ascii="Times New Roman"/>
        </w:rPr>
      </w:pPr>
      <w:r>
        <w:rPr>
          <w:rFonts w:ascii="Times New Roman"/>
        </w:rPr>
        <w:t>（参见附录D表D.2）。</w:t>
      </w:r>
    </w:p>
    <w:p>
      <w:pPr>
        <w:pStyle w:val="22"/>
        <w:numPr>
          <w:ilvl w:val="0"/>
          <w:numId w:val="11"/>
        </w:numPr>
        <w:ind w:firstLine="420" w:firstLineChars="200"/>
        <w:rPr>
          <w:rFonts w:ascii="Times New Roman"/>
        </w:rPr>
      </w:pPr>
      <w:r>
        <w:rPr>
          <w:rFonts w:ascii="Times New Roman"/>
        </w:rPr>
        <w:t>检查</w:t>
      </w:r>
      <w:r>
        <w:rPr>
          <w:rFonts w:hint="eastAsia" w:ascii="Times New Roman"/>
        </w:rPr>
        <w:t>并确认符合</w:t>
      </w:r>
      <w:r>
        <w:rPr>
          <w:rFonts w:ascii="Times New Roman"/>
        </w:rPr>
        <w:t>5.1中</w:t>
      </w:r>
      <w:r>
        <w:rPr>
          <w:rFonts w:hint="eastAsia" w:ascii="Times New Roman"/>
        </w:rPr>
        <w:t>所</w:t>
      </w:r>
      <w:r>
        <w:rPr>
          <w:rFonts w:ascii="Times New Roman"/>
        </w:rPr>
        <w:t>要求的各项仪器性能指标。</w:t>
      </w:r>
    </w:p>
    <w:p>
      <w:pPr>
        <w:pStyle w:val="28"/>
        <w:numPr>
          <w:ilvl w:val="2"/>
          <w:numId w:val="1"/>
        </w:numPr>
        <w:spacing w:before="156" w:after="156"/>
        <w:ind w:left="0" w:firstLine="0"/>
        <w:rPr>
          <w:rFonts w:hint="eastAsia" w:ascii="黑体" w:hAnsi="黑体" w:eastAsia="黑体" w:cs="黑体"/>
        </w:rPr>
      </w:pPr>
      <w:r>
        <w:rPr>
          <w:rFonts w:hint="eastAsia" w:ascii="黑体" w:hAnsi="黑体" w:eastAsia="黑体" w:cs="黑体"/>
        </w:rPr>
        <w:t>校准曲线的绘制</w:t>
      </w:r>
    </w:p>
    <w:p>
      <w:pPr>
        <w:pStyle w:val="22"/>
        <w:rPr>
          <w:rFonts w:ascii="Times New Roman"/>
          <w:color w:val="000000"/>
        </w:rPr>
      </w:pPr>
      <w:r>
        <w:rPr>
          <w:rFonts w:ascii="Times New Roman"/>
          <w:color w:val="000000"/>
        </w:rPr>
        <w:t>仪器运行稳定后，分别</w:t>
      </w:r>
      <w:r>
        <w:rPr>
          <w:rFonts w:hint="eastAsia" w:ascii="Times New Roman"/>
          <w:color w:val="000000"/>
        </w:rPr>
        <w:t>按</w:t>
      </w:r>
      <w:r>
        <w:rPr>
          <w:rFonts w:ascii="Times New Roman"/>
          <w:color w:val="000000"/>
        </w:rPr>
        <w:t>照</w:t>
      </w:r>
      <w:r>
        <w:rPr>
          <w:rFonts w:hint="eastAsia" w:ascii="Times New Roman"/>
          <w:color w:val="000000"/>
        </w:rPr>
        <w:t>待</w:t>
      </w:r>
      <w:r>
        <w:rPr>
          <w:rFonts w:ascii="Times New Roman"/>
          <w:color w:val="000000"/>
        </w:rPr>
        <w:t>测</w:t>
      </w:r>
      <w:r>
        <w:rPr>
          <w:rFonts w:hint="eastAsia" w:ascii="Times New Roman"/>
          <w:color w:val="000000"/>
        </w:rPr>
        <w:t>元素浓度</w:t>
      </w:r>
      <w:r>
        <w:rPr>
          <w:rFonts w:ascii="Times New Roman"/>
          <w:color w:val="000000"/>
        </w:rPr>
        <w:t>由低至高依次测量系列校准溶液（见7.5.2）</w:t>
      </w:r>
      <w:r>
        <w:rPr>
          <w:rFonts w:hint="eastAsia" w:ascii="Times New Roman"/>
          <w:color w:val="000000"/>
        </w:rPr>
        <w:t>中</w:t>
      </w:r>
      <w:r>
        <w:rPr>
          <w:rFonts w:ascii="Times New Roman"/>
          <w:color w:val="000000"/>
        </w:rPr>
        <w:t>待测元素</w:t>
      </w:r>
      <w:r>
        <w:rPr>
          <w:rFonts w:hint="eastAsia" w:ascii="Times New Roman"/>
          <w:color w:val="000000"/>
        </w:rPr>
        <w:t>分析</w:t>
      </w:r>
      <w:r>
        <w:rPr>
          <w:rFonts w:ascii="Times New Roman"/>
          <w:color w:val="000000"/>
        </w:rPr>
        <w:t>谱线的</w:t>
      </w:r>
      <w:r>
        <w:rPr>
          <w:rFonts w:hint="eastAsia" w:ascii="Times New Roman"/>
          <w:color w:val="000000"/>
        </w:rPr>
        <w:t>发</w:t>
      </w:r>
      <w:r>
        <w:rPr>
          <w:rFonts w:ascii="Times New Roman"/>
          <w:color w:val="000000"/>
        </w:rPr>
        <w:t>射光谱信号强度，每次测量之间吸入水或稀盐酸溶液冲洗，试液至少应重复测量3次。以分析谱线的</w:t>
      </w:r>
      <w:r>
        <w:rPr>
          <w:rFonts w:hint="eastAsia" w:ascii="Times New Roman"/>
          <w:color w:val="000000"/>
        </w:rPr>
        <w:t>光</w:t>
      </w:r>
      <w:r>
        <w:rPr>
          <w:rFonts w:ascii="Times New Roman"/>
          <w:color w:val="000000"/>
        </w:rPr>
        <w:t>谱</w:t>
      </w:r>
      <w:r>
        <w:rPr>
          <w:rFonts w:hint="eastAsia" w:ascii="Times New Roman"/>
          <w:color w:val="000000"/>
        </w:rPr>
        <w:t>信号</w:t>
      </w:r>
      <w:r>
        <w:rPr>
          <w:rFonts w:ascii="Times New Roman"/>
          <w:color w:val="000000"/>
        </w:rPr>
        <w:t>强度</w:t>
      </w:r>
      <w:r>
        <w:rPr>
          <w:rFonts w:hint="eastAsia" w:ascii="Times New Roman"/>
          <w:color w:val="000000"/>
        </w:rPr>
        <w:t>值</w:t>
      </w:r>
      <w:r>
        <w:rPr>
          <w:rFonts w:ascii="Times New Roman"/>
          <w:color w:val="000000"/>
        </w:rPr>
        <w:t>减</w:t>
      </w:r>
      <w:r>
        <w:rPr>
          <w:rFonts w:hint="eastAsia" w:ascii="Times New Roman"/>
          <w:color w:val="000000"/>
        </w:rPr>
        <w:t>去同步背景信号</w:t>
      </w:r>
      <w:r>
        <w:rPr>
          <w:rFonts w:ascii="Times New Roman"/>
          <w:color w:val="000000"/>
        </w:rPr>
        <w:t>强度的净强度</w:t>
      </w:r>
      <w:r>
        <w:rPr>
          <w:rFonts w:hint="eastAsia" w:ascii="Times New Roman"/>
          <w:color w:val="000000"/>
        </w:rPr>
        <w:t>值</w:t>
      </w:r>
      <w:r>
        <w:rPr>
          <w:rFonts w:ascii="Times New Roman"/>
          <w:color w:val="000000"/>
        </w:rPr>
        <w:t>作为</w:t>
      </w:r>
      <w:r>
        <w:rPr>
          <w:rFonts w:hint="eastAsia" w:ascii="Times New Roman"/>
          <w:color w:val="000000"/>
          <w:lang w:eastAsia="zh-CN"/>
        </w:rPr>
        <w:t>纵</w:t>
      </w:r>
      <w:r>
        <w:rPr>
          <w:rFonts w:ascii="Times New Roman"/>
          <w:color w:val="000000"/>
        </w:rPr>
        <w:t>坐标、校准溶液中待测元素的浓度值作为</w:t>
      </w:r>
      <w:r>
        <w:rPr>
          <w:rFonts w:hint="eastAsia" w:ascii="Times New Roman"/>
          <w:color w:val="000000"/>
          <w:lang w:eastAsia="zh-CN"/>
        </w:rPr>
        <w:t>横</w:t>
      </w:r>
      <w:r>
        <w:rPr>
          <w:rFonts w:ascii="Times New Roman"/>
          <w:color w:val="000000"/>
        </w:rPr>
        <w:t>坐标绘制校准曲线。计算相关系数，相关系数</w:t>
      </w:r>
      <w:r>
        <w:rPr>
          <w:rFonts w:hint="eastAsia" w:ascii="Times New Roman"/>
          <w:color w:val="000000"/>
          <w:lang w:eastAsia="zh-CN"/>
        </w:rPr>
        <w:t>应</w:t>
      </w:r>
      <w:r>
        <w:rPr>
          <w:rFonts w:ascii="Times New Roman"/>
          <w:color w:val="000000"/>
        </w:rPr>
        <w:t>符合5.1</w:t>
      </w:r>
      <w:r>
        <w:rPr>
          <w:rFonts w:hint="eastAsia" w:ascii="Times New Roman"/>
          <w:color w:val="000000"/>
        </w:rPr>
        <w:t>e</w:t>
      </w:r>
      <w:r>
        <w:rPr>
          <w:rFonts w:ascii="Times New Roman"/>
          <w:color w:val="000000"/>
        </w:rPr>
        <w:t>。</w:t>
      </w:r>
    </w:p>
    <w:p>
      <w:pPr>
        <w:ind w:firstLine="457" w:firstLineChars="218"/>
        <w:rPr>
          <w:color w:val="000000"/>
          <w:kern w:val="0"/>
          <w:szCs w:val="20"/>
        </w:rPr>
      </w:pPr>
      <w:r>
        <w:rPr>
          <w:color w:val="000000"/>
        </w:rPr>
        <w:t>校准曲线建立后</w:t>
      </w:r>
      <w:r>
        <w:rPr>
          <w:rFonts w:hint="eastAsia"/>
          <w:color w:val="000000"/>
          <w:lang w:eastAsia="zh-CN"/>
        </w:rPr>
        <w:t>宜</w:t>
      </w:r>
      <w:r>
        <w:rPr>
          <w:rFonts w:hint="eastAsia"/>
          <w:color w:val="000000"/>
        </w:rPr>
        <w:t>储存</w:t>
      </w:r>
      <w:r>
        <w:rPr>
          <w:color w:val="000000"/>
        </w:rPr>
        <w:t>于</w:t>
      </w:r>
      <w:r>
        <w:rPr>
          <w:rFonts w:hint="eastAsia"/>
          <w:color w:val="000000"/>
        </w:rPr>
        <w:t>光</w:t>
      </w:r>
      <w:r>
        <w:rPr>
          <w:color w:val="000000"/>
        </w:rPr>
        <w:t>谱</w:t>
      </w:r>
      <w:r>
        <w:rPr>
          <w:rFonts w:hint="eastAsia"/>
          <w:color w:val="000000"/>
        </w:rPr>
        <w:t>仪操作</w:t>
      </w:r>
      <w:r>
        <w:rPr>
          <w:color w:val="000000"/>
        </w:rPr>
        <w:t>软件内，</w:t>
      </w:r>
      <w:r>
        <w:rPr>
          <w:rFonts w:hint="eastAsia"/>
          <w:color w:val="000000"/>
        </w:rPr>
        <w:t>以后</w:t>
      </w:r>
      <w:r>
        <w:rPr>
          <w:color w:val="000000"/>
        </w:rPr>
        <w:t>使用时可</w:t>
      </w:r>
      <w:r>
        <w:rPr>
          <w:rFonts w:hint="eastAsia"/>
          <w:color w:val="000000"/>
        </w:rPr>
        <w:t>直接调用</w:t>
      </w:r>
      <w:r>
        <w:rPr>
          <w:color w:val="000000"/>
        </w:rPr>
        <w:t>并且</w:t>
      </w:r>
      <w:r>
        <w:rPr>
          <w:rFonts w:hint="eastAsia"/>
          <w:color w:val="000000"/>
        </w:rPr>
        <w:t>可</w:t>
      </w:r>
      <w:r>
        <w:rPr>
          <w:color w:val="000000"/>
        </w:rPr>
        <w:t>仅使用最高浓度点和最低浓度点两个校准</w:t>
      </w:r>
      <w:r>
        <w:rPr>
          <w:rFonts w:hint="eastAsia"/>
          <w:color w:val="000000"/>
        </w:rPr>
        <w:t>标准</w:t>
      </w:r>
      <w:r>
        <w:rPr>
          <w:color w:val="000000"/>
        </w:rPr>
        <w:t>溶液对保存的校准曲线</w:t>
      </w:r>
      <w:r>
        <w:rPr>
          <w:rFonts w:hint="eastAsia"/>
          <w:color w:val="000000"/>
        </w:rPr>
        <w:t>执</w:t>
      </w:r>
      <w:r>
        <w:rPr>
          <w:color w:val="000000"/>
        </w:rPr>
        <w:t>行两点再校正程序，然后进行试</w:t>
      </w:r>
      <w:r>
        <w:rPr>
          <w:rFonts w:hint="eastAsia"/>
          <w:color w:val="000000"/>
        </w:rPr>
        <w:t>样</w:t>
      </w:r>
      <w:r>
        <w:rPr>
          <w:color w:val="000000"/>
        </w:rPr>
        <w:t>的测量分析。</w:t>
      </w:r>
    </w:p>
    <w:p>
      <w:pPr>
        <w:pStyle w:val="28"/>
        <w:numPr>
          <w:ilvl w:val="2"/>
          <w:numId w:val="1"/>
        </w:numPr>
        <w:spacing w:before="156" w:after="156"/>
        <w:ind w:left="0" w:firstLine="0"/>
        <w:rPr>
          <w:rFonts w:hint="eastAsia" w:ascii="黑体" w:hAnsi="黑体" w:eastAsia="黑体" w:cs="黑体"/>
        </w:rPr>
      </w:pPr>
      <w:r>
        <w:rPr>
          <w:rFonts w:hint="eastAsia" w:ascii="黑体" w:hAnsi="黑体" w:eastAsia="黑体" w:cs="黑体"/>
        </w:rPr>
        <w:t>试液的测定</w:t>
      </w:r>
    </w:p>
    <w:p>
      <w:pPr>
        <w:ind w:firstLine="420" w:firstLineChars="200"/>
        <w:rPr>
          <w:color w:val="000000"/>
        </w:rPr>
      </w:pPr>
      <w:r>
        <w:rPr>
          <w:color w:val="000000"/>
        </w:rPr>
        <w:t>在与7.5.4相同条件下，将空白试液（见7.3）和待测试液（见7.5.1）依次引入ICP光谱仪进行测量，每次测量之间吸入水冲洗，试液至少应重复测量3次。</w:t>
      </w:r>
    </w:p>
    <w:p>
      <w:pPr>
        <w:ind w:firstLine="420" w:firstLineChars="200"/>
        <w:rPr>
          <w:color w:val="000000"/>
        </w:rPr>
      </w:pPr>
      <w:r>
        <w:rPr>
          <w:color w:val="000000"/>
        </w:rPr>
        <w:t>计算机采集所测定的试样溶液中待测元素</w:t>
      </w:r>
      <w:r>
        <w:rPr>
          <w:rFonts w:hint="eastAsia"/>
          <w:color w:val="000000"/>
        </w:rPr>
        <w:t>分析</w:t>
      </w:r>
      <w:r>
        <w:rPr>
          <w:color w:val="000000"/>
        </w:rPr>
        <w:t>谱线的</w:t>
      </w:r>
      <w:r>
        <w:rPr>
          <w:rFonts w:hint="eastAsia"/>
          <w:color w:val="000000"/>
        </w:rPr>
        <w:t>净</w:t>
      </w:r>
      <w:r>
        <w:rPr>
          <w:color w:val="000000"/>
        </w:rPr>
        <w:t>强度信号，然后通过所建立的校准曲线自动计算出元素在溶液中的含量。</w:t>
      </w:r>
    </w:p>
    <w:p>
      <w:pPr>
        <w:pStyle w:val="24"/>
        <w:rPr>
          <w:rFonts w:ascii="Times New Roman"/>
          <w:color w:val="000000"/>
        </w:rPr>
      </w:pPr>
      <w:r>
        <w:rPr>
          <w:rFonts w:ascii="Times New Roman"/>
          <w:color w:val="000000"/>
        </w:rPr>
        <w:t>分析结果及其表示</w:t>
      </w:r>
    </w:p>
    <w:p>
      <w:pPr>
        <w:pStyle w:val="26"/>
        <w:numPr>
          <w:ilvl w:val="1"/>
          <w:numId w:val="9"/>
        </w:numPr>
        <w:ind w:left="0" w:firstLine="0"/>
        <w:rPr>
          <w:rFonts w:hint="eastAsia" w:ascii="黑体" w:hAnsi="黑体" w:eastAsia="黑体" w:cs="黑体"/>
          <w:color w:val="000000"/>
        </w:rPr>
      </w:pPr>
      <w:r>
        <w:rPr>
          <w:rFonts w:hint="eastAsia" w:ascii="黑体" w:hAnsi="黑体" w:eastAsia="黑体" w:cs="黑体"/>
          <w:color w:val="000000"/>
        </w:rPr>
        <w:t>结果计算</w:t>
      </w:r>
    </w:p>
    <w:p>
      <w:pPr>
        <w:ind w:firstLine="420" w:firstLineChars="200"/>
        <w:rPr>
          <w:color w:val="000000"/>
        </w:rPr>
      </w:pPr>
      <w:r>
        <w:rPr>
          <w:color w:val="000000"/>
        </w:rPr>
        <w:t>根据试液的光</w:t>
      </w:r>
      <w:r>
        <w:rPr>
          <w:rFonts w:hint="eastAsia"/>
          <w:color w:val="000000"/>
        </w:rPr>
        <w:t>谱</w:t>
      </w:r>
      <w:r>
        <w:rPr>
          <w:color w:val="000000"/>
        </w:rPr>
        <w:t>信号</w:t>
      </w:r>
      <w:r>
        <w:rPr>
          <w:rFonts w:hint="eastAsia"/>
          <w:color w:val="000000"/>
        </w:rPr>
        <w:t>净</w:t>
      </w:r>
      <w:r>
        <w:rPr>
          <w:color w:val="000000"/>
        </w:rPr>
        <w:t>强度值从校准曲线的回归方程中分别计算各元素的浓度值，按式（1）计算被测元素M的含量</w:t>
      </w:r>
      <w:r>
        <w:rPr>
          <w:i/>
          <w:color w:val="000000"/>
        </w:rPr>
        <w:t>ω</w:t>
      </w:r>
      <w:r>
        <w:rPr>
          <w:i/>
          <w:color w:val="000000"/>
          <w:vertAlign w:val="subscript"/>
        </w:rPr>
        <w:t>M</w:t>
      </w:r>
      <w:r>
        <w:rPr>
          <w:color w:val="000000"/>
        </w:rPr>
        <w:t>，以质量分数</w:t>
      </w:r>
      <w:r>
        <w:rPr>
          <w:rFonts w:hint="eastAsia"/>
          <w:color w:val="000000"/>
        </w:rPr>
        <w:t>（%）</w:t>
      </w:r>
      <w:r>
        <w:rPr>
          <w:color w:val="000000"/>
        </w:rPr>
        <w:t>表示。</w:t>
      </w:r>
    </w:p>
    <w:p>
      <w:pPr>
        <w:ind w:firstLine="420"/>
        <w:jc w:val="right"/>
        <w:rPr>
          <w:color w:val="000000"/>
        </w:rPr>
      </w:pPr>
      <w:r>
        <w:rPr>
          <w:color w:val="000000"/>
        </w:rPr>
        <w:t xml:space="preserve">    </w:t>
      </w:r>
      <w:r>
        <w:rPr>
          <w:color w:val="000000"/>
          <w:position w:val="-24"/>
        </w:rPr>
        <w:object>
          <v:shape id="_x0000_i1025" o:spt="75" type="#_x0000_t75" style="height:36.95pt;width:149.25pt;" o:ole="t" filled="f" o:preferrelative="t" stroked="f" coordsize="21600,21600">
            <v:path/>
            <v:fill on="f" focussize="0,0"/>
            <v:stroke on="f"/>
            <v:imagedata r:id="rId12" o:title=""/>
            <o:lock v:ext="edit" aspectratio="t"/>
            <w10:wrap type="none"/>
            <w10:anchorlock/>
          </v:shape>
          <o:OLEObject Type="Embed" ProgID="Equation.3" ShapeID="_x0000_i1025" DrawAspect="Content" ObjectID="_1468075725" r:id="rId11">
            <o:LockedField>false</o:LockedField>
          </o:OLEObject>
        </w:object>
      </w:r>
      <w:r>
        <w:rPr>
          <w:color w:val="000000"/>
        </w:rPr>
        <w:t xml:space="preserve"> …………………………………（1）</w:t>
      </w:r>
    </w:p>
    <w:p>
      <w:pPr>
        <w:ind w:left="420"/>
        <w:rPr>
          <w:color w:val="000000"/>
        </w:rPr>
      </w:pPr>
      <w:r>
        <w:rPr>
          <w:color w:val="000000"/>
        </w:rPr>
        <w:t>式中：</w:t>
      </w:r>
    </w:p>
    <w:p>
      <w:pPr>
        <w:ind w:firstLine="420"/>
        <w:rPr>
          <w:color w:val="000000"/>
        </w:rPr>
      </w:pPr>
      <w:r>
        <w:rPr>
          <w:i/>
          <w:color w:val="000000"/>
        </w:rPr>
        <w:t>ω</w:t>
      </w:r>
      <w:r>
        <w:rPr>
          <w:i/>
          <w:color w:val="000000"/>
          <w:vertAlign w:val="subscript"/>
        </w:rPr>
        <w:t>M</w:t>
      </w:r>
      <w:r>
        <w:rPr>
          <w:color w:val="000000"/>
        </w:rPr>
        <w:t>——待测元素含量，单位为质量分数，（%）；</w:t>
      </w:r>
    </w:p>
    <w:p>
      <w:pPr>
        <w:ind w:firstLine="420"/>
        <w:rPr>
          <w:color w:val="000000"/>
        </w:rPr>
      </w:pPr>
      <w:r>
        <w:rPr>
          <w:i/>
          <w:color w:val="000000"/>
        </w:rPr>
        <w:t>c</w:t>
      </w:r>
      <w:r>
        <w:rPr>
          <w:color w:val="000000"/>
        </w:rPr>
        <w:t>——试液中待测元素浓度值，单位为微克每毫升（</w:t>
      </w:r>
      <w:r>
        <w:rPr>
          <w:rFonts w:eastAsia="黑体"/>
          <w:color w:val="000000"/>
        </w:rPr>
        <w:t>μ</w:t>
      </w:r>
      <w:r>
        <w:rPr>
          <w:color w:val="000000"/>
        </w:rPr>
        <w:t>g/mL）；</w:t>
      </w:r>
    </w:p>
    <w:p>
      <w:pPr>
        <w:ind w:firstLine="420"/>
        <w:rPr>
          <w:color w:val="000000"/>
        </w:rPr>
      </w:pPr>
      <w:r>
        <w:rPr>
          <w:i/>
          <w:color w:val="000000"/>
        </w:rPr>
        <w:t>c</w:t>
      </w:r>
      <w:r>
        <w:rPr>
          <w:i/>
          <w:color w:val="000000"/>
          <w:vertAlign w:val="subscript"/>
        </w:rPr>
        <w:t>0</w:t>
      </w:r>
      <w:r>
        <w:rPr>
          <w:color w:val="000000"/>
        </w:rPr>
        <w:t>——空白试液中待测元素浓度值，单位为微克每毫升（</w:t>
      </w:r>
      <w:r>
        <w:rPr>
          <w:rFonts w:eastAsia="黑体"/>
          <w:color w:val="000000"/>
        </w:rPr>
        <w:t>μ</w:t>
      </w:r>
      <w:r>
        <w:rPr>
          <w:color w:val="000000"/>
        </w:rPr>
        <w:t>g/mL）</w:t>
      </w:r>
      <w:r>
        <w:rPr>
          <w:rFonts w:eastAsia="黑体"/>
          <w:color w:val="000000"/>
        </w:rPr>
        <w:t>；</w:t>
      </w:r>
    </w:p>
    <w:p>
      <w:pPr>
        <w:ind w:firstLine="420"/>
        <w:rPr>
          <w:color w:val="000000"/>
        </w:rPr>
      </w:pPr>
      <w:r>
        <w:rPr>
          <w:i/>
          <w:color w:val="000000"/>
        </w:rPr>
        <w:t>V</w:t>
      </w:r>
      <w:r>
        <w:rPr>
          <w:color w:val="000000"/>
        </w:rPr>
        <w:t>——被测试液的体积，单位为毫升（mL）；</w:t>
      </w:r>
    </w:p>
    <w:p>
      <w:pPr>
        <w:ind w:firstLine="420"/>
        <w:rPr>
          <w:color w:val="000000"/>
        </w:rPr>
      </w:pPr>
      <w:r>
        <w:rPr>
          <w:i/>
          <w:color w:val="000000"/>
        </w:rPr>
        <w:t>m</w:t>
      </w:r>
      <w:r>
        <w:rPr>
          <w:color w:val="000000"/>
        </w:rPr>
        <w:t>——试料质量，</w:t>
      </w:r>
      <w:r>
        <w:rPr>
          <w:color w:val="000000"/>
          <w:spacing w:val="4"/>
        </w:rPr>
        <w:t>单位为克（</w:t>
      </w:r>
      <w:r>
        <w:rPr>
          <w:color w:val="000000"/>
        </w:rPr>
        <w:t>g</w:t>
      </w:r>
      <w:r>
        <w:rPr>
          <w:color w:val="000000"/>
          <w:spacing w:val="4"/>
        </w:rPr>
        <w:t>）</w:t>
      </w:r>
      <w:r>
        <w:rPr>
          <w:color w:val="000000"/>
        </w:rPr>
        <w:t>。</w:t>
      </w:r>
    </w:p>
    <w:p>
      <w:pPr>
        <w:pStyle w:val="26"/>
        <w:numPr>
          <w:ilvl w:val="1"/>
          <w:numId w:val="9"/>
        </w:numPr>
        <w:ind w:left="0" w:firstLine="0"/>
        <w:rPr>
          <w:rFonts w:hint="eastAsia" w:ascii="黑体" w:hAnsi="黑体" w:eastAsia="黑体" w:cs="黑体"/>
        </w:rPr>
      </w:pPr>
      <w:r>
        <w:rPr>
          <w:rFonts w:hint="eastAsia" w:ascii="黑体" w:hAnsi="黑体" w:eastAsia="黑体" w:cs="黑体"/>
        </w:rPr>
        <w:t>分析结果的确定和表示</w:t>
      </w:r>
    </w:p>
    <w:p>
      <w:pPr>
        <w:ind w:firstLine="424" w:firstLineChars="202"/>
        <w:rPr>
          <w:color w:val="000000"/>
        </w:rPr>
      </w:pPr>
      <w:r>
        <w:rPr>
          <w:rFonts w:ascii="宋体" w:hAnsi="宋体"/>
          <w:color w:val="000000"/>
        </w:rPr>
        <w:t>同一试样两次测定结果的差值如不大于允许差，取其算术平均值作为分析结果，否则进行第三次测定；如三次测定结果的极差值不大于</w:t>
      </w:r>
      <w:r>
        <w:rPr>
          <w:color w:val="000000"/>
        </w:rPr>
        <w:t>1.2</w:t>
      </w:r>
      <w:r>
        <w:rPr>
          <w:rFonts w:ascii="宋体" w:hAnsi="宋体"/>
          <w:color w:val="000000"/>
        </w:rPr>
        <w:t>倍允许差，取三次测定结果的算术平均值作为分析结果，否则进行第四次测定；四次测定结果的极差值如不大于</w:t>
      </w:r>
      <w:r>
        <w:rPr>
          <w:color w:val="000000"/>
        </w:rPr>
        <w:t>1.3</w:t>
      </w:r>
      <w:r>
        <w:rPr>
          <w:rFonts w:ascii="宋体" w:hAnsi="宋体"/>
          <w:color w:val="000000"/>
        </w:rPr>
        <w:t>倍允许差，取四次测定结果的算术平均值作为分析结果，否则应查明原因重新分析。</w:t>
      </w:r>
    </w:p>
    <w:p>
      <w:pPr>
        <w:ind w:firstLine="424" w:firstLineChars="202"/>
        <w:rPr>
          <w:color w:val="000000"/>
        </w:rPr>
      </w:pPr>
      <w:r>
        <w:rPr>
          <w:rFonts w:ascii="宋体" w:hAnsi="宋体"/>
          <w:color w:val="000000"/>
        </w:rPr>
        <w:t>分析结果应按</w:t>
      </w:r>
      <w:r>
        <w:rPr>
          <w:color w:val="000000"/>
        </w:rPr>
        <w:t xml:space="preserve">GB/T 8170 </w:t>
      </w:r>
      <w:r>
        <w:rPr>
          <w:rFonts w:ascii="宋体" w:hAnsi="宋体"/>
          <w:color w:val="000000"/>
        </w:rPr>
        <w:t>的规定修约至与允许差小数相同位数。</w:t>
      </w:r>
    </w:p>
    <w:p>
      <w:pPr>
        <w:pStyle w:val="24"/>
        <w:rPr>
          <w:rFonts w:ascii="Times New Roman"/>
        </w:rPr>
      </w:pPr>
      <w:r>
        <w:rPr>
          <w:rFonts w:ascii="Times New Roman"/>
        </w:rPr>
        <w:t xml:space="preserve"> 精密度</w:t>
      </w:r>
    </w:p>
    <w:p>
      <w:pPr>
        <w:ind w:firstLine="420" w:firstLineChars="200"/>
        <w:rPr>
          <w:rFonts w:hint="eastAsia" w:ascii="宋体" w:hAnsi="宋体"/>
          <w:color w:val="000000"/>
        </w:rPr>
      </w:pPr>
      <w:r>
        <w:rPr>
          <w:rFonts w:ascii="宋体" w:hAnsi="宋体"/>
          <w:color w:val="000000"/>
        </w:rPr>
        <w:t>同一样品的两个分析结果的差值应不大于表</w:t>
      </w:r>
      <w:r>
        <w:rPr>
          <w:rFonts w:hint="eastAsia" w:ascii="宋体" w:hAnsi="宋体"/>
          <w:color w:val="000000"/>
        </w:rPr>
        <w:t>3</w:t>
      </w:r>
      <w:r>
        <w:rPr>
          <w:rFonts w:ascii="宋体" w:hAnsi="宋体"/>
          <w:color w:val="000000"/>
        </w:rPr>
        <w:t>所列允许差。</w:t>
      </w:r>
    </w:p>
    <w:p>
      <w:pPr>
        <w:ind w:firstLine="420" w:firstLineChars="200"/>
        <w:rPr>
          <w:rFonts w:hint="eastAsia" w:ascii="宋体" w:hAnsi="宋体"/>
          <w:color w:val="000000"/>
        </w:rPr>
      </w:pPr>
    </w:p>
    <w:p>
      <w:pPr>
        <w:ind w:firstLine="420" w:firstLineChars="200"/>
        <w:rPr>
          <w:rFonts w:hint="eastAsia" w:ascii="宋体" w:hAnsi="宋体"/>
          <w:color w:val="000000"/>
        </w:rPr>
      </w:pPr>
    </w:p>
    <w:p>
      <w:pPr>
        <w:ind w:firstLine="420" w:firstLineChars="200"/>
        <w:rPr>
          <w:rFonts w:hint="eastAsia" w:ascii="宋体" w:hAnsi="宋体"/>
          <w:color w:val="000000"/>
        </w:rPr>
      </w:pPr>
    </w:p>
    <w:p>
      <w:pPr>
        <w:ind w:firstLine="420" w:firstLineChars="200"/>
        <w:rPr>
          <w:rFonts w:ascii="宋体" w:hAnsi="宋体"/>
          <w:color w:val="000000"/>
        </w:rPr>
      </w:pPr>
      <w:r>
        <w:rPr>
          <w:rFonts w:hint="eastAsia" w:ascii="宋体" w:hAnsi="宋体"/>
          <w:color w:val="000000"/>
        </w:rPr>
        <w:t xml:space="preserve">                                              </w:t>
      </w:r>
    </w:p>
    <w:p>
      <w:pPr>
        <w:pStyle w:val="25"/>
        <w:rPr>
          <w:rFonts w:hint="eastAsia"/>
        </w:rPr>
      </w:pPr>
      <w:r>
        <w:rPr>
          <w:rFonts w:hint="eastAsia"/>
        </w:rPr>
        <w:t xml:space="preserve">允许差                         </w:t>
      </w:r>
    </w:p>
    <w:p>
      <w:pPr>
        <w:pStyle w:val="25"/>
        <w:numPr>
          <w:ilvl w:val="0"/>
          <w:numId w:val="0"/>
        </w:numPr>
        <w:spacing w:after="0" w:afterLines="0"/>
        <w:ind w:right="-2"/>
        <w:jc w:val="right"/>
        <w:rPr>
          <w:rFonts w:hint="eastAsia" w:hAnsi="宋体"/>
          <w:color w:val="000000"/>
        </w:rPr>
      </w:pPr>
      <w:r>
        <w:rPr>
          <w:rFonts w:hint="eastAsia"/>
          <w:color w:val="000000"/>
        </w:rPr>
        <w:t>质量分数：％</w:t>
      </w:r>
    </w:p>
    <w:tbl>
      <w:tblPr>
        <w:tblStyle w:val="4"/>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3118"/>
        <w:gridCol w:w="3119"/>
        <w:gridCol w:w="3119"/>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tcBorders>
              <w:top w:val="single" w:color="000000" w:sz="12" w:space="0"/>
              <w:left w:val="single" w:color="000000" w:sz="12" w:space="0"/>
              <w:bottom w:val="single" w:color="000000" w:sz="6" w:space="0"/>
              <w:right w:val="single" w:color="000000" w:sz="6" w:space="0"/>
            </w:tcBorders>
            <w:noWrap w:val="0"/>
            <w:vAlign w:val="center"/>
          </w:tcPr>
          <w:p>
            <w:pPr>
              <w:jc w:val="center"/>
              <w:rPr>
                <w:rFonts w:ascii="宋体" w:hAnsi="宋体"/>
                <w:color w:val="000000"/>
                <w:sz w:val="18"/>
                <w:szCs w:val="18"/>
              </w:rPr>
            </w:pPr>
            <w:r>
              <w:rPr>
                <w:rFonts w:hint="eastAsia" w:ascii="宋体" w:hAnsi="宋体"/>
                <w:color w:val="000000"/>
                <w:sz w:val="18"/>
                <w:szCs w:val="18"/>
              </w:rPr>
              <w:t>成分</w:t>
            </w:r>
          </w:p>
        </w:tc>
        <w:tc>
          <w:tcPr>
            <w:tcW w:w="3119" w:type="dxa"/>
            <w:tcBorders>
              <w:top w:val="single" w:color="000000" w:sz="12" w:space="0"/>
              <w:left w:val="single" w:color="000000" w:sz="6" w:space="0"/>
              <w:bottom w:val="single" w:color="000000" w:sz="6" w:space="0"/>
              <w:right w:val="single" w:color="000000" w:sz="6" w:space="0"/>
            </w:tcBorders>
            <w:noWrap w:val="0"/>
            <w:vAlign w:val="center"/>
          </w:tcPr>
          <w:p>
            <w:pPr>
              <w:jc w:val="center"/>
              <w:rPr>
                <w:rFonts w:ascii="宋体" w:hAnsi="宋体"/>
                <w:color w:val="000000"/>
                <w:sz w:val="18"/>
                <w:szCs w:val="18"/>
              </w:rPr>
            </w:pPr>
            <w:r>
              <w:rPr>
                <w:rFonts w:hint="eastAsia" w:ascii="宋体" w:hAnsi="宋体"/>
                <w:color w:val="000000"/>
                <w:sz w:val="18"/>
                <w:szCs w:val="18"/>
              </w:rPr>
              <w:t>含量</w:t>
            </w:r>
          </w:p>
        </w:tc>
        <w:tc>
          <w:tcPr>
            <w:tcW w:w="3119" w:type="dxa"/>
            <w:tcBorders>
              <w:top w:val="single" w:color="000000" w:sz="12" w:space="0"/>
              <w:left w:val="single" w:color="000000" w:sz="6" w:space="0"/>
              <w:bottom w:val="single" w:color="000000" w:sz="6" w:space="0"/>
              <w:right w:val="single" w:color="000000" w:sz="12" w:space="0"/>
            </w:tcBorders>
            <w:noWrap w:val="0"/>
            <w:vAlign w:val="center"/>
          </w:tcPr>
          <w:p>
            <w:pPr>
              <w:jc w:val="center"/>
              <w:rPr>
                <w:rFonts w:ascii="宋体" w:hAnsi="宋体"/>
                <w:color w:val="000000"/>
                <w:sz w:val="18"/>
                <w:szCs w:val="18"/>
              </w:rPr>
            </w:pPr>
            <w:r>
              <w:rPr>
                <w:rFonts w:hint="eastAsia" w:ascii="宋体" w:hAnsi="宋体"/>
                <w:color w:val="000000"/>
                <w:sz w:val="18"/>
                <w:szCs w:val="18"/>
              </w:rPr>
              <w:t>允许差</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restart"/>
            <w:tcBorders>
              <w:top w:val="single" w:color="000000" w:sz="6" w:space="0"/>
              <w:left w:val="single" w:color="000000" w:sz="12" w:space="0"/>
              <w:right w:val="single" w:color="000000" w:sz="6" w:space="0"/>
            </w:tcBorders>
            <w:noWrap w:val="0"/>
            <w:vAlign w:val="center"/>
          </w:tcPr>
          <w:p>
            <w:pPr>
              <w:jc w:val="center"/>
              <w:rPr>
                <w:rFonts w:ascii="宋体" w:hAnsi="宋体"/>
                <w:color w:val="000000"/>
                <w:spacing w:val="4"/>
                <w:sz w:val="18"/>
                <w:szCs w:val="18"/>
              </w:rPr>
            </w:pPr>
            <w:r>
              <w:rPr>
                <w:rFonts w:hint="eastAsia" w:ascii="宋体" w:hAnsi="宋体"/>
                <w:color w:val="000000"/>
                <w:spacing w:val="4"/>
                <w:sz w:val="18"/>
                <w:szCs w:val="18"/>
              </w:rPr>
              <w:t>钒、锰</w:t>
            </w: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color w:val="000000"/>
                <w:sz w:val="18"/>
                <w:szCs w:val="18"/>
              </w:rPr>
              <w:t>0.010</w:t>
            </w:r>
            <w:r>
              <w:rPr>
                <w:rFonts w:ascii="宋体" w:hAnsi="宋体"/>
                <w:color w:val="000000"/>
                <w:sz w:val="18"/>
                <w:szCs w:val="18"/>
              </w:rPr>
              <w:t>～</w:t>
            </w:r>
            <w:r>
              <w:rPr>
                <w:color w:val="000000"/>
                <w:sz w:val="18"/>
                <w:szCs w:val="18"/>
              </w:rPr>
              <w:t>0.050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0.005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center"/>
              <w:rPr>
                <w:rFonts w:ascii="宋体" w:hAnsi="宋体"/>
                <w:color w:val="000000"/>
                <w:spacing w:val="4"/>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rFonts w:hint="eastAsia" w:ascii="宋体" w:hAnsi="宋体"/>
                <w:color w:val="000000"/>
                <w:sz w:val="18"/>
                <w:szCs w:val="18"/>
              </w:rPr>
              <w:t>＞</w:t>
            </w:r>
            <w:r>
              <w:rPr>
                <w:color w:val="000000"/>
                <w:sz w:val="18"/>
                <w:szCs w:val="18"/>
              </w:rPr>
              <w:t>0.05</w:t>
            </w:r>
            <w:r>
              <w:rPr>
                <w:rFonts w:hint="eastAsia" w:ascii="宋体" w:hAnsi="宋体"/>
                <w:color w:val="000000"/>
                <w:sz w:val="18"/>
                <w:szCs w:val="18"/>
              </w:rPr>
              <w:t>0</w:t>
            </w:r>
            <w:r>
              <w:rPr>
                <w:color w:val="000000"/>
                <w:sz w:val="18"/>
                <w:szCs w:val="18"/>
              </w:rPr>
              <w:t>～0.100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0.010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center"/>
              <w:rPr>
                <w:rFonts w:ascii="宋体" w:hAnsi="宋体"/>
                <w:color w:val="000000"/>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rFonts w:hint="eastAsia" w:ascii="宋体" w:hAnsi="宋体"/>
                <w:color w:val="000000"/>
                <w:sz w:val="18"/>
                <w:szCs w:val="18"/>
              </w:rPr>
              <w:t>＞</w:t>
            </w:r>
            <w:r>
              <w:rPr>
                <w:color w:val="000000"/>
                <w:sz w:val="18"/>
                <w:szCs w:val="18"/>
              </w:rPr>
              <w:t>0.10</w:t>
            </w:r>
            <w:r>
              <w:rPr>
                <w:rFonts w:hint="eastAsia" w:ascii="宋体" w:hAnsi="宋体"/>
                <w:color w:val="000000"/>
                <w:sz w:val="18"/>
                <w:szCs w:val="18"/>
              </w:rPr>
              <w:t>0</w:t>
            </w:r>
            <w:r>
              <w:rPr>
                <w:color w:val="000000"/>
                <w:sz w:val="18"/>
                <w:szCs w:val="18"/>
              </w:rPr>
              <w:t>～0.250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0.020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center"/>
              <w:rPr>
                <w:rFonts w:ascii="宋体" w:hAnsi="宋体"/>
                <w:color w:val="000000"/>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rFonts w:hint="eastAsia" w:ascii="宋体" w:hAnsi="宋体"/>
                <w:color w:val="000000"/>
                <w:sz w:val="18"/>
                <w:szCs w:val="18"/>
              </w:rPr>
              <w:t>＞</w:t>
            </w:r>
            <w:r>
              <w:rPr>
                <w:color w:val="000000"/>
                <w:sz w:val="18"/>
                <w:szCs w:val="18"/>
              </w:rPr>
              <w:t>0.25</w:t>
            </w:r>
            <w:r>
              <w:rPr>
                <w:rFonts w:hint="eastAsia" w:ascii="宋体" w:hAnsi="宋体"/>
                <w:color w:val="000000"/>
                <w:sz w:val="18"/>
                <w:szCs w:val="18"/>
              </w:rPr>
              <w:t>0</w:t>
            </w:r>
            <w:r>
              <w:rPr>
                <w:color w:val="000000"/>
                <w:sz w:val="18"/>
                <w:szCs w:val="18"/>
              </w:rPr>
              <w:t>～0.500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0.030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center"/>
              <w:rPr>
                <w:rFonts w:ascii="宋体" w:hAnsi="宋体"/>
                <w:color w:val="000000"/>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rFonts w:hint="eastAsia" w:ascii="宋体" w:hAnsi="宋体"/>
                <w:color w:val="000000"/>
                <w:sz w:val="18"/>
                <w:szCs w:val="18"/>
              </w:rPr>
              <w:t>＞</w:t>
            </w:r>
            <w:r>
              <w:rPr>
                <w:color w:val="000000"/>
                <w:sz w:val="18"/>
                <w:szCs w:val="18"/>
              </w:rPr>
              <w:t>0.50</w:t>
            </w:r>
            <w:r>
              <w:rPr>
                <w:rFonts w:hint="eastAsia" w:ascii="宋体" w:hAnsi="宋体"/>
                <w:color w:val="000000"/>
                <w:sz w:val="18"/>
                <w:szCs w:val="18"/>
              </w:rPr>
              <w:t>0</w:t>
            </w:r>
            <w:r>
              <w:rPr>
                <w:color w:val="000000"/>
                <w:sz w:val="18"/>
                <w:szCs w:val="18"/>
              </w:rPr>
              <w:t>～1.00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0.04</w:t>
            </w:r>
            <w:r>
              <w:rPr>
                <w:rFonts w:hint="eastAsia"/>
                <w:color w:val="000000"/>
                <w:sz w:val="18"/>
                <w:szCs w:val="18"/>
              </w:rPr>
              <w:t>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center"/>
              <w:rPr>
                <w:rFonts w:ascii="宋体" w:hAnsi="宋体"/>
                <w:color w:val="000000"/>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hint="eastAsia"/>
                <w:color w:val="000000"/>
                <w:sz w:val="18"/>
                <w:szCs w:val="18"/>
              </w:rPr>
            </w:pPr>
            <w:r>
              <w:rPr>
                <w:rFonts w:hint="eastAsia" w:ascii="宋体" w:hAnsi="宋体"/>
                <w:color w:val="000000"/>
                <w:sz w:val="18"/>
                <w:szCs w:val="18"/>
              </w:rPr>
              <w:t>＞</w:t>
            </w:r>
            <w:r>
              <w:rPr>
                <w:rFonts w:hint="eastAsia"/>
                <w:color w:val="000000"/>
                <w:sz w:val="18"/>
                <w:szCs w:val="18"/>
              </w:rPr>
              <w:t>1</w:t>
            </w:r>
            <w:r>
              <w:rPr>
                <w:color w:val="000000"/>
                <w:sz w:val="18"/>
                <w:szCs w:val="18"/>
              </w:rPr>
              <w:t>.</w:t>
            </w:r>
            <w:r>
              <w:rPr>
                <w:rFonts w:hint="eastAsia"/>
                <w:color w:val="000000"/>
                <w:sz w:val="18"/>
                <w:szCs w:val="18"/>
              </w:rPr>
              <w:t>0</w:t>
            </w:r>
            <w:r>
              <w:rPr>
                <w:color w:val="000000"/>
                <w:sz w:val="18"/>
                <w:szCs w:val="18"/>
              </w:rPr>
              <w:t>0～</w:t>
            </w:r>
            <w:r>
              <w:rPr>
                <w:rFonts w:hint="eastAsia"/>
                <w:color w:val="000000"/>
                <w:sz w:val="18"/>
                <w:szCs w:val="18"/>
              </w:rPr>
              <w:t>2</w:t>
            </w:r>
            <w:r>
              <w:rPr>
                <w:color w:val="000000"/>
                <w:sz w:val="18"/>
                <w:szCs w:val="18"/>
              </w:rPr>
              <w:t>.</w:t>
            </w:r>
            <w:r>
              <w:rPr>
                <w:rFonts w:hint="eastAsia"/>
                <w:color w:val="000000"/>
                <w:sz w:val="18"/>
                <w:szCs w:val="18"/>
              </w:rPr>
              <w:t>0</w:t>
            </w:r>
            <w:r>
              <w:rPr>
                <w:color w:val="000000"/>
                <w:sz w:val="18"/>
                <w:szCs w:val="18"/>
              </w:rPr>
              <w:t>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w:t>
            </w:r>
            <w:r>
              <w:rPr>
                <w:rFonts w:hint="eastAsia"/>
                <w:color w:val="000000"/>
                <w:sz w:val="18"/>
                <w:szCs w:val="18"/>
              </w:rPr>
              <w:t>070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center"/>
              <w:rPr>
                <w:rFonts w:ascii="宋体" w:hAnsi="宋体"/>
                <w:color w:val="000000"/>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hint="eastAsia"/>
                <w:color w:val="000000"/>
                <w:sz w:val="18"/>
                <w:szCs w:val="18"/>
              </w:rPr>
            </w:pPr>
            <w:r>
              <w:rPr>
                <w:rFonts w:hint="eastAsia" w:ascii="宋体" w:hAnsi="宋体"/>
                <w:color w:val="000000"/>
                <w:sz w:val="18"/>
                <w:szCs w:val="18"/>
              </w:rPr>
              <w:t>＞</w:t>
            </w:r>
            <w:r>
              <w:rPr>
                <w:rFonts w:hint="eastAsia"/>
                <w:color w:val="000000"/>
                <w:sz w:val="18"/>
                <w:szCs w:val="18"/>
              </w:rPr>
              <w:t>2</w:t>
            </w:r>
            <w:r>
              <w:rPr>
                <w:color w:val="000000"/>
                <w:sz w:val="18"/>
                <w:szCs w:val="18"/>
              </w:rPr>
              <w:t>.</w:t>
            </w:r>
            <w:r>
              <w:rPr>
                <w:rFonts w:hint="eastAsia"/>
                <w:color w:val="000000"/>
                <w:sz w:val="18"/>
                <w:szCs w:val="18"/>
              </w:rPr>
              <w:t>0</w:t>
            </w:r>
            <w:r>
              <w:rPr>
                <w:color w:val="000000"/>
                <w:sz w:val="18"/>
                <w:szCs w:val="18"/>
              </w:rPr>
              <w:t>0～</w:t>
            </w:r>
            <w:r>
              <w:rPr>
                <w:rFonts w:hint="eastAsia"/>
                <w:color w:val="000000"/>
                <w:sz w:val="18"/>
                <w:szCs w:val="18"/>
              </w:rPr>
              <w:t>3</w:t>
            </w:r>
            <w:r>
              <w:rPr>
                <w:color w:val="000000"/>
                <w:sz w:val="18"/>
                <w:szCs w:val="18"/>
              </w:rPr>
              <w:t>.</w:t>
            </w:r>
            <w:r>
              <w:rPr>
                <w:rFonts w:hint="eastAsia"/>
                <w:color w:val="000000"/>
                <w:sz w:val="18"/>
                <w:szCs w:val="18"/>
              </w:rPr>
              <w:t>5</w:t>
            </w:r>
            <w:r>
              <w:rPr>
                <w:color w:val="000000"/>
                <w:sz w:val="18"/>
                <w:szCs w:val="18"/>
              </w:rPr>
              <w:t>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w:t>
            </w:r>
            <w:r>
              <w:rPr>
                <w:rFonts w:hint="eastAsia"/>
                <w:color w:val="000000"/>
                <w:sz w:val="18"/>
                <w:szCs w:val="18"/>
              </w:rPr>
              <w:t>10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center"/>
              <w:rPr>
                <w:rFonts w:ascii="宋体" w:hAnsi="宋体"/>
                <w:color w:val="000000"/>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rFonts w:hint="eastAsia"/>
                <w:color w:val="000000"/>
                <w:sz w:val="18"/>
                <w:szCs w:val="18"/>
              </w:rPr>
            </w:pPr>
            <w:r>
              <w:rPr>
                <w:rFonts w:hint="eastAsia" w:ascii="宋体" w:hAnsi="宋体"/>
                <w:color w:val="000000"/>
                <w:sz w:val="18"/>
                <w:szCs w:val="18"/>
              </w:rPr>
              <w:t>＞</w:t>
            </w:r>
            <w:r>
              <w:rPr>
                <w:rFonts w:hint="eastAsia"/>
                <w:color w:val="000000"/>
                <w:sz w:val="18"/>
                <w:szCs w:val="18"/>
              </w:rPr>
              <w:t>3</w:t>
            </w:r>
            <w:r>
              <w:rPr>
                <w:color w:val="000000"/>
                <w:sz w:val="18"/>
                <w:szCs w:val="18"/>
              </w:rPr>
              <w:t>.</w:t>
            </w:r>
            <w:r>
              <w:rPr>
                <w:rFonts w:hint="eastAsia"/>
                <w:color w:val="000000"/>
                <w:sz w:val="18"/>
                <w:szCs w:val="18"/>
              </w:rPr>
              <w:t>5</w:t>
            </w:r>
            <w:r>
              <w:rPr>
                <w:color w:val="000000"/>
                <w:sz w:val="18"/>
                <w:szCs w:val="18"/>
              </w:rPr>
              <w:t>0～</w:t>
            </w:r>
            <w:r>
              <w:rPr>
                <w:rFonts w:hint="eastAsia"/>
                <w:color w:val="000000"/>
                <w:sz w:val="18"/>
                <w:szCs w:val="18"/>
              </w:rPr>
              <w:t>5</w:t>
            </w:r>
            <w:r>
              <w:rPr>
                <w:color w:val="000000"/>
                <w:sz w:val="18"/>
                <w:szCs w:val="18"/>
              </w:rPr>
              <w:t>.00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w:t>
            </w:r>
            <w:r>
              <w:rPr>
                <w:rFonts w:hint="eastAsia"/>
                <w:color w:val="000000"/>
                <w:sz w:val="18"/>
                <w:szCs w:val="18"/>
              </w:rPr>
              <w:t>15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restart"/>
            <w:tcBorders>
              <w:top w:val="single" w:color="000000" w:sz="6" w:space="0"/>
              <w:left w:val="single" w:color="000000" w:sz="12" w:space="0"/>
              <w:right w:val="single" w:color="000000" w:sz="6" w:space="0"/>
            </w:tcBorders>
            <w:noWrap w:val="0"/>
            <w:vAlign w:val="center"/>
          </w:tcPr>
          <w:p>
            <w:pPr>
              <w:jc w:val="center"/>
              <w:rPr>
                <w:rFonts w:ascii="宋体" w:hAnsi="宋体"/>
                <w:color w:val="000000"/>
                <w:spacing w:val="4"/>
                <w:sz w:val="18"/>
                <w:szCs w:val="18"/>
              </w:rPr>
            </w:pPr>
            <w:r>
              <w:rPr>
                <w:rFonts w:hint="eastAsia" w:ascii="宋体" w:hAnsi="宋体"/>
                <w:color w:val="000000"/>
                <w:spacing w:val="4"/>
                <w:sz w:val="18"/>
                <w:szCs w:val="18"/>
              </w:rPr>
              <w:t>磷、铜、钴、镍、铬、钼、铅、砷、锡、镉、钡、锌</w:t>
            </w: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color w:val="000000"/>
                <w:sz w:val="18"/>
                <w:szCs w:val="18"/>
              </w:rPr>
              <w:t>0.00</w:t>
            </w:r>
            <w:r>
              <w:rPr>
                <w:rFonts w:hint="eastAsia"/>
                <w:color w:val="000000"/>
                <w:sz w:val="18"/>
                <w:szCs w:val="18"/>
              </w:rPr>
              <w:t>3</w:t>
            </w:r>
            <w:r>
              <w:rPr>
                <w:rFonts w:ascii="宋体" w:hAnsi="宋体"/>
                <w:color w:val="000000"/>
                <w:sz w:val="18"/>
                <w:szCs w:val="18"/>
              </w:rPr>
              <w:t>～</w:t>
            </w:r>
            <w:r>
              <w:rPr>
                <w:color w:val="000000"/>
                <w:sz w:val="18"/>
                <w:szCs w:val="18"/>
              </w:rPr>
              <w:t>0.0</w:t>
            </w:r>
            <w:r>
              <w:rPr>
                <w:rFonts w:hint="eastAsia"/>
                <w:color w:val="000000"/>
                <w:sz w:val="18"/>
                <w:szCs w:val="18"/>
              </w:rPr>
              <w:t>05</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rFonts w:hint="eastAsia"/>
                <w:color w:val="000000"/>
                <w:sz w:val="18"/>
                <w:szCs w:val="18"/>
              </w:rPr>
            </w:pPr>
            <w:r>
              <w:rPr>
                <w:color w:val="000000"/>
                <w:sz w:val="18"/>
                <w:szCs w:val="18"/>
              </w:rPr>
              <w:t>0.00</w:t>
            </w:r>
            <w:r>
              <w:rPr>
                <w:rFonts w:hint="eastAsia"/>
                <w:color w:val="000000"/>
                <w:sz w:val="18"/>
                <w:szCs w:val="18"/>
              </w:rPr>
              <w:t>1</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jc w:val="center"/>
              <w:rPr>
                <w:rFonts w:hint="eastAsia" w:ascii="宋体" w:hAnsi="宋体"/>
                <w:color w:val="000000"/>
                <w:spacing w:val="4"/>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rFonts w:hint="eastAsia" w:ascii="宋体" w:hAnsi="宋体"/>
                <w:color w:val="000000"/>
                <w:sz w:val="18"/>
                <w:szCs w:val="18"/>
              </w:rPr>
              <w:t>＞</w:t>
            </w:r>
            <w:r>
              <w:rPr>
                <w:color w:val="000000"/>
                <w:sz w:val="18"/>
                <w:szCs w:val="18"/>
              </w:rPr>
              <w:t>0.0</w:t>
            </w:r>
            <w:r>
              <w:rPr>
                <w:rFonts w:hint="eastAsia"/>
                <w:color w:val="000000"/>
                <w:sz w:val="18"/>
                <w:szCs w:val="18"/>
              </w:rPr>
              <w:t>05</w:t>
            </w:r>
            <w:r>
              <w:rPr>
                <w:color w:val="000000"/>
                <w:sz w:val="18"/>
                <w:szCs w:val="18"/>
              </w:rPr>
              <w:t>～0.0</w:t>
            </w:r>
            <w:r>
              <w:rPr>
                <w:rFonts w:hint="eastAsia"/>
                <w:color w:val="000000"/>
                <w:sz w:val="18"/>
                <w:szCs w:val="18"/>
              </w:rPr>
              <w:t>10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rFonts w:hint="eastAsia"/>
                <w:color w:val="000000"/>
                <w:sz w:val="18"/>
                <w:szCs w:val="18"/>
              </w:rPr>
              <w:t>0.002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left"/>
              <w:rPr>
                <w:rFonts w:ascii="宋体" w:hAnsi="宋体"/>
                <w:color w:val="000000"/>
                <w:spacing w:val="4"/>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rFonts w:hint="eastAsia" w:ascii="宋体" w:hAnsi="宋体"/>
                <w:color w:val="000000"/>
                <w:sz w:val="18"/>
                <w:szCs w:val="18"/>
              </w:rPr>
              <w:t>＞</w:t>
            </w:r>
            <w:r>
              <w:rPr>
                <w:color w:val="000000"/>
                <w:sz w:val="18"/>
                <w:szCs w:val="18"/>
              </w:rPr>
              <w:t>0.01</w:t>
            </w:r>
            <w:r>
              <w:rPr>
                <w:rFonts w:hint="eastAsia" w:ascii="宋体" w:hAnsi="宋体"/>
                <w:color w:val="000000"/>
                <w:sz w:val="18"/>
                <w:szCs w:val="18"/>
              </w:rPr>
              <w:t>0</w:t>
            </w:r>
            <w:r>
              <w:rPr>
                <w:color w:val="000000"/>
                <w:sz w:val="18"/>
                <w:szCs w:val="18"/>
              </w:rPr>
              <w:t>～0.050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0.005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left"/>
              <w:rPr>
                <w:rFonts w:ascii="宋体" w:hAnsi="宋体"/>
                <w:color w:val="000000"/>
                <w:spacing w:val="4"/>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rFonts w:hint="eastAsia" w:ascii="宋体" w:hAnsi="宋体"/>
                <w:color w:val="000000"/>
                <w:sz w:val="18"/>
                <w:szCs w:val="18"/>
              </w:rPr>
              <w:t>＞</w:t>
            </w:r>
            <w:r>
              <w:rPr>
                <w:color w:val="000000"/>
                <w:sz w:val="18"/>
                <w:szCs w:val="18"/>
              </w:rPr>
              <w:t>0.05</w:t>
            </w:r>
            <w:r>
              <w:rPr>
                <w:rFonts w:hint="eastAsia" w:ascii="宋体" w:hAnsi="宋体"/>
                <w:color w:val="000000"/>
                <w:sz w:val="18"/>
                <w:szCs w:val="18"/>
              </w:rPr>
              <w:t>0</w:t>
            </w:r>
            <w:r>
              <w:rPr>
                <w:color w:val="000000"/>
                <w:sz w:val="18"/>
                <w:szCs w:val="18"/>
              </w:rPr>
              <w:t>～0.100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0.010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right w:val="single" w:color="000000" w:sz="6" w:space="0"/>
            </w:tcBorders>
            <w:noWrap w:val="0"/>
            <w:vAlign w:val="center"/>
          </w:tcPr>
          <w:p>
            <w:pPr>
              <w:widowControl/>
              <w:jc w:val="left"/>
              <w:rPr>
                <w:rFonts w:ascii="宋体" w:hAnsi="宋体"/>
                <w:color w:val="000000"/>
                <w:spacing w:val="4"/>
                <w:sz w:val="18"/>
                <w:szCs w:val="18"/>
              </w:rPr>
            </w:pPr>
          </w:p>
        </w:tc>
        <w:tc>
          <w:tcPr>
            <w:tcW w:w="3119" w:type="dxa"/>
            <w:tcBorders>
              <w:top w:val="single" w:color="000000" w:sz="6" w:space="0"/>
              <w:left w:val="single" w:color="000000" w:sz="6" w:space="0"/>
              <w:bottom w:val="single" w:color="000000" w:sz="6" w:space="0"/>
              <w:right w:val="single" w:color="000000" w:sz="6" w:space="0"/>
            </w:tcBorders>
            <w:noWrap w:val="0"/>
            <w:vAlign w:val="center"/>
          </w:tcPr>
          <w:p>
            <w:pPr>
              <w:jc w:val="center"/>
              <w:rPr>
                <w:color w:val="000000"/>
                <w:sz w:val="18"/>
                <w:szCs w:val="18"/>
              </w:rPr>
            </w:pPr>
            <w:r>
              <w:rPr>
                <w:rFonts w:hint="eastAsia" w:ascii="宋体" w:hAnsi="宋体"/>
                <w:color w:val="000000"/>
                <w:sz w:val="18"/>
                <w:szCs w:val="18"/>
              </w:rPr>
              <w:t>＞</w:t>
            </w:r>
            <w:r>
              <w:rPr>
                <w:color w:val="000000"/>
                <w:sz w:val="18"/>
                <w:szCs w:val="18"/>
              </w:rPr>
              <w:t>0.10</w:t>
            </w:r>
            <w:r>
              <w:rPr>
                <w:rFonts w:hint="eastAsia" w:ascii="宋体" w:hAnsi="宋体"/>
                <w:color w:val="000000"/>
                <w:sz w:val="18"/>
                <w:szCs w:val="18"/>
              </w:rPr>
              <w:t>0</w:t>
            </w:r>
            <w:r>
              <w:rPr>
                <w:color w:val="000000"/>
                <w:sz w:val="18"/>
                <w:szCs w:val="18"/>
              </w:rPr>
              <w:t>～0.250</w:t>
            </w:r>
          </w:p>
        </w:tc>
        <w:tc>
          <w:tcPr>
            <w:tcW w:w="3119" w:type="dxa"/>
            <w:tcBorders>
              <w:top w:val="single" w:color="000000" w:sz="6" w:space="0"/>
              <w:left w:val="single" w:color="000000" w:sz="6" w:space="0"/>
              <w:bottom w:val="single" w:color="000000" w:sz="6" w:space="0"/>
              <w:right w:val="single" w:color="000000" w:sz="12" w:space="0"/>
            </w:tcBorders>
            <w:noWrap w:val="0"/>
            <w:vAlign w:val="center"/>
          </w:tcPr>
          <w:p>
            <w:pPr>
              <w:jc w:val="center"/>
              <w:rPr>
                <w:color w:val="000000"/>
                <w:sz w:val="18"/>
                <w:szCs w:val="18"/>
              </w:rPr>
            </w:pPr>
            <w:r>
              <w:rPr>
                <w:color w:val="000000"/>
                <w:sz w:val="18"/>
                <w:szCs w:val="18"/>
              </w:rPr>
              <w:t>0.020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3118" w:type="dxa"/>
            <w:vMerge w:val="continue"/>
            <w:tcBorders>
              <w:left w:val="single" w:color="000000" w:sz="12" w:space="0"/>
              <w:bottom w:val="single" w:color="000000" w:sz="12" w:space="0"/>
              <w:right w:val="single" w:color="000000" w:sz="6" w:space="0"/>
            </w:tcBorders>
            <w:noWrap w:val="0"/>
            <w:vAlign w:val="center"/>
          </w:tcPr>
          <w:p>
            <w:pPr>
              <w:widowControl/>
              <w:jc w:val="left"/>
              <w:rPr>
                <w:rFonts w:ascii="宋体" w:hAnsi="宋体"/>
                <w:color w:val="000000"/>
                <w:spacing w:val="4"/>
                <w:sz w:val="18"/>
                <w:szCs w:val="18"/>
              </w:rPr>
            </w:pPr>
          </w:p>
        </w:tc>
        <w:tc>
          <w:tcPr>
            <w:tcW w:w="3119" w:type="dxa"/>
            <w:tcBorders>
              <w:top w:val="single" w:color="000000" w:sz="6" w:space="0"/>
              <w:left w:val="single" w:color="000000" w:sz="6" w:space="0"/>
              <w:bottom w:val="single" w:color="000000" w:sz="12" w:space="0"/>
              <w:right w:val="single" w:color="000000" w:sz="6" w:space="0"/>
            </w:tcBorders>
            <w:noWrap w:val="0"/>
            <w:vAlign w:val="center"/>
          </w:tcPr>
          <w:p>
            <w:pPr>
              <w:jc w:val="center"/>
              <w:rPr>
                <w:color w:val="000000"/>
                <w:sz w:val="18"/>
                <w:szCs w:val="18"/>
              </w:rPr>
            </w:pPr>
            <w:r>
              <w:rPr>
                <w:rFonts w:hint="eastAsia" w:ascii="宋体" w:hAnsi="宋体"/>
                <w:color w:val="000000"/>
                <w:sz w:val="18"/>
                <w:szCs w:val="18"/>
              </w:rPr>
              <w:t>＞</w:t>
            </w:r>
            <w:r>
              <w:rPr>
                <w:color w:val="000000"/>
                <w:sz w:val="18"/>
                <w:szCs w:val="18"/>
              </w:rPr>
              <w:t>0.25</w:t>
            </w:r>
            <w:r>
              <w:rPr>
                <w:rFonts w:hint="eastAsia" w:ascii="宋体" w:hAnsi="宋体"/>
                <w:color w:val="000000"/>
                <w:sz w:val="18"/>
                <w:szCs w:val="18"/>
              </w:rPr>
              <w:t>0</w:t>
            </w:r>
            <w:r>
              <w:rPr>
                <w:color w:val="000000"/>
                <w:sz w:val="18"/>
                <w:szCs w:val="18"/>
              </w:rPr>
              <w:t>～0.500</w:t>
            </w:r>
          </w:p>
        </w:tc>
        <w:tc>
          <w:tcPr>
            <w:tcW w:w="3119" w:type="dxa"/>
            <w:tcBorders>
              <w:top w:val="single" w:color="000000" w:sz="6" w:space="0"/>
              <w:left w:val="single" w:color="000000" w:sz="6" w:space="0"/>
              <w:bottom w:val="single" w:color="000000" w:sz="12" w:space="0"/>
              <w:right w:val="single" w:color="000000" w:sz="12" w:space="0"/>
            </w:tcBorders>
            <w:noWrap w:val="0"/>
            <w:vAlign w:val="center"/>
          </w:tcPr>
          <w:p>
            <w:pPr>
              <w:jc w:val="center"/>
              <w:rPr>
                <w:color w:val="000000"/>
                <w:sz w:val="18"/>
                <w:szCs w:val="18"/>
              </w:rPr>
            </w:pPr>
            <w:r>
              <w:rPr>
                <w:color w:val="000000"/>
                <w:sz w:val="18"/>
                <w:szCs w:val="18"/>
              </w:rPr>
              <w:t>0.030</w:t>
            </w:r>
          </w:p>
        </w:tc>
      </w:tr>
    </w:tbl>
    <w:p>
      <w:pPr>
        <w:pStyle w:val="24"/>
        <w:spacing w:before="156" w:beforeLines="50" w:after="156" w:afterLines="50"/>
        <w:rPr>
          <w:rFonts w:ascii="Times New Roman"/>
        </w:rPr>
      </w:pPr>
      <w:r>
        <w:rPr>
          <w:rFonts w:ascii="Times New Roman"/>
        </w:rPr>
        <w:t>试验报告</w:t>
      </w:r>
    </w:p>
    <w:p>
      <w:pPr>
        <w:pStyle w:val="22"/>
        <w:rPr>
          <w:rFonts w:ascii="Times New Roman"/>
        </w:rPr>
      </w:pPr>
      <w:r>
        <w:rPr>
          <w:rFonts w:ascii="Times New Roman"/>
        </w:rPr>
        <w:t>试验报告应包括下列内容：</w:t>
      </w:r>
    </w:p>
    <w:p>
      <w:pPr>
        <w:tabs>
          <w:tab w:val="left" w:pos="540"/>
        </w:tabs>
        <w:ind w:left="420" w:leftChars="200"/>
      </w:pPr>
      <w:r>
        <w:t>a) 实验室名称和地址；</w:t>
      </w:r>
    </w:p>
    <w:p>
      <w:pPr>
        <w:tabs>
          <w:tab w:val="left" w:pos="540"/>
        </w:tabs>
        <w:ind w:left="420" w:leftChars="200"/>
      </w:pPr>
      <w:r>
        <w:t>b) 试验报告发布日期；</w:t>
      </w:r>
    </w:p>
    <w:p>
      <w:pPr>
        <w:tabs>
          <w:tab w:val="left" w:pos="540"/>
        </w:tabs>
        <w:ind w:left="420" w:leftChars="200"/>
      </w:pPr>
      <w:r>
        <w:t>c) 采用标准；</w:t>
      </w:r>
    </w:p>
    <w:p>
      <w:pPr>
        <w:tabs>
          <w:tab w:val="left" w:pos="540"/>
        </w:tabs>
        <w:ind w:left="420" w:leftChars="200"/>
      </w:pPr>
      <w:r>
        <w:t>d) 样品识别必要的详细说明；</w:t>
      </w:r>
    </w:p>
    <w:p>
      <w:pPr>
        <w:tabs>
          <w:tab w:val="left" w:pos="540"/>
        </w:tabs>
        <w:ind w:left="420" w:leftChars="200"/>
      </w:pPr>
      <w:r>
        <w:t>e) 分析结果；</w:t>
      </w:r>
    </w:p>
    <w:p>
      <w:pPr>
        <w:tabs>
          <w:tab w:val="left" w:pos="540"/>
        </w:tabs>
        <w:ind w:left="420" w:leftChars="200"/>
      </w:pPr>
      <w:r>
        <w:t>f) 结果的测定次数；</w:t>
      </w:r>
    </w:p>
    <w:p>
      <w:pPr>
        <w:tabs>
          <w:tab w:val="left" w:pos="540"/>
        </w:tabs>
        <w:ind w:firstLine="420" w:firstLineChars="200"/>
        <w:sectPr>
          <w:headerReference r:id="rId7" w:type="even"/>
          <w:pgSz w:w="11906" w:h="16838"/>
          <w:pgMar w:top="567" w:right="1134" w:bottom="1134" w:left="1418" w:header="1418" w:footer="1134" w:gutter="0"/>
          <w:pgNumType w:start="1"/>
          <w:cols w:space="720" w:num="1"/>
          <w:formProt w:val="0"/>
          <w:docGrid w:type="lines" w:linePitch="312" w:charSpace="0"/>
        </w:sectPr>
      </w:pPr>
      <w:r>
        <w:t>g) 测定过程中存在的任何异常特性以及标准中未规定而可能对试样或认证标样的分析结果产生影响的任何操作。</w:t>
      </w:r>
    </w:p>
    <w:p>
      <w:pPr>
        <w:pStyle w:val="29"/>
        <w:tabs>
          <w:tab w:val="left" w:pos="360"/>
        </w:tabs>
        <w:ind w:left="0"/>
        <w:rPr>
          <w:rFonts w:hAnsi="宋体"/>
          <w:bCs/>
          <w:color w:val="000000"/>
        </w:rPr>
      </w:pPr>
      <w:r>
        <w:rPr>
          <w:rFonts w:ascii="Times New Roman"/>
          <w:color w:val="000000"/>
        </w:rPr>
        <w:br w:type="textWrapping"/>
      </w:r>
      <w:r>
        <w:t>（规范性）</w:t>
      </w:r>
      <w:r>
        <w:rPr>
          <w:color w:val="000000"/>
        </w:rPr>
        <w:br w:type="textWrapping"/>
      </w:r>
      <w:r>
        <w:rPr>
          <w:rFonts w:hAnsi="宋体"/>
          <w:bCs/>
          <w:color w:val="000000"/>
        </w:rPr>
        <w:t>标准储备溶液</w:t>
      </w:r>
      <w:r>
        <w:rPr>
          <w:rFonts w:hint="eastAsia" w:hAnsi="宋体"/>
          <w:bCs/>
          <w:color w:val="000000"/>
        </w:rPr>
        <w:t>配制方法</w:t>
      </w:r>
    </w:p>
    <w:p>
      <w:pPr>
        <w:pStyle w:val="30"/>
        <w:tabs>
          <w:tab w:val="clear" w:pos="360"/>
        </w:tabs>
        <w:spacing w:before="312" w:beforeLines="0" w:after="312" w:afterLines="0"/>
        <w:ind w:left="0"/>
        <w:rPr>
          <w:rFonts w:hint="eastAsia" w:ascii="黑体" w:hAnsi="黑体" w:cs="黑体"/>
          <w:kern w:val="2"/>
        </w:rPr>
      </w:pPr>
      <w:r>
        <w:rPr>
          <w:rFonts w:hint="eastAsia" w:ascii="黑体" w:hAnsi="黑体" w:eastAsia="黑体" w:cs="黑体"/>
        </w:rPr>
        <w:t>钒标准储备溶液，1.00 mg/mL</w:t>
      </w:r>
    </w:p>
    <w:p>
      <w:pPr>
        <w:pStyle w:val="22"/>
        <w:ind w:firstLine="567" w:firstLineChars="270"/>
        <w:rPr>
          <w:rFonts w:ascii="Times New Roman"/>
        </w:rPr>
      </w:pPr>
      <w:r>
        <w:rPr>
          <w:rFonts w:ascii="Times New Roman"/>
          <w:szCs w:val="21"/>
        </w:rPr>
        <w:t>称取0.892 6 g五氧化二钒</w:t>
      </w:r>
      <w:r>
        <w:rPr>
          <w:rFonts w:hint="eastAsia" w:ascii="Times New Roman"/>
          <w:szCs w:val="21"/>
        </w:rPr>
        <w:t>（V</w:t>
      </w:r>
      <w:r>
        <w:rPr>
          <w:rFonts w:hint="eastAsia" w:ascii="Times New Roman"/>
          <w:szCs w:val="21"/>
          <w:vertAlign w:val="subscript"/>
        </w:rPr>
        <w:t>2</w:t>
      </w:r>
      <w:r>
        <w:rPr>
          <w:rFonts w:hint="eastAsia" w:ascii="Times New Roman"/>
          <w:szCs w:val="21"/>
        </w:rPr>
        <w:t>O</w:t>
      </w:r>
      <w:r>
        <w:rPr>
          <w:rFonts w:ascii="Times New Roman"/>
          <w:szCs w:val="21"/>
          <w:vertAlign w:val="subscript"/>
        </w:rPr>
        <w:t>5</w:t>
      </w:r>
      <w:r>
        <w:rPr>
          <w:rFonts w:hint="eastAsia" w:ascii="Times New Roman"/>
          <w:szCs w:val="21"/>
        </w:rPr>
        <w:t>）</w:t>
      </w:r>
      <w:r>
        <w:rPr>
          <w:rFonts w:ascii="Times New Roman"/>
          <w:szCs w:val="21"/>
        </w:rPr>
        <w:t>（</w:t>
      </w:r>
      <w:r>
        <w:rPr>
          <w:rFonts w:ascii="Times New Roman"/>
        </w:rPr>
        <w:t>纯度不低于99.99 %</w:t>
      </w:r>
      <w:r>
        <w:rPr>
          <w:rFonts w:ascii="Times New Roman"/>
          <w:szCs w:val="21"/>
        </w:rPr>
        <w:t xml:space="preserve">，预先在105 </w:t>
      </w:r>
      <w:r>
        <w:rPr>
          <w:rFonts w:hint="eastAsia" w:hAnsi="宋体" w:cs="宋体"/>
          <w:szCs w:val="21"/>
        </w:rPr>
        <w:t>℃</w:t>
      </w:r>
      <w:r>
        <w:rPr>
          <w:rFonts w:ascii="Times New Roman"/>
          <w:szCs w:val="21"/>
        </w:rPr>
        <w:t xml:space="preserve">～110 </w:t>
      </w:r>
      <w:r>
        <w:rPr>
          <w:rFonts w:hint="eastAsia" w:hAnsi="宋体" w:cs="宋体"/>
          <w:szCs w:val="21"/>
        </w:rPr>
        <w:t>℃</w:t>
      </w:r>
      <w:r>
        <w:rPr>
          <w:rFonts w:ascii="Times New Roman"/>
          <w:szCs w:val="21"/>
        </w:rPr>
        <w:t>干燥1 h，并在干燥器中冷却至室温）置于500 mL锥形瓶中，加入30 mL盐酸（见4.3）和10 mL硝酸（见4.4）加热溶解完全，冷却后，移入500 mL容量瓶，用水稀释至刻度，混匀。</w:t>
      </w:r>
      <w:r>
        <w:rPr>
          <w:rFonts w:ascii="Times New Roman"/>
        </w:rPr>
        <w:t>此溶液1 mL含1.00 mg钒。</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锰标准储备溶液，</w:t>
      </w:r>
      <w:r>
        <w:rPr>
          <w:rFonts w:hint="eastAsia" w:ascii="黑体" w:hAnsi="黑体" w:eastAsia="黑体" w:cs="黑体"/>
        </w:rPr>
        <w:t>1.00 mg/mL</w:t>
      </w:r>
      <w:r>
        <w:rPr>
          <w:rFonts w:hint="eastAsia" w:ascii="黑体" w:hAnsi="黑体" w:cs="黑体"/>
          <w:color w:val="000000"/>
          <w:kern w:val="2"/>
        </w:rPr>
        <w:t>。</w:t>
      </w:r>
    </w:p>
    <w:p>
      <w:pPr>
        <w:snapToGrid w:val="0"/>
        <w:ind w:firstLine="420" w:firstLineChars="200"/>
        <w:rPr>
          <w:color w:val="000000"/>
        </w:rPr>
      </w:pPr>
      <w:r>
        <w:rPr>
          <w:color w:val="000000"/>
        </w:rPr>
        <w:t>准确称取0.500 0 g金属锰</w:t>
      </w:r>
      <w:r>
        <w:rPr>
          <w:rFonts w:hint="eastAsia"/>
          <w:color w:val="000000"/>
        </w:rPr>
        <w:t>粉</w:t>
      </w:r>
      <w:r>
        <w:rPr>
          <w:color w:val="000000"/>
        </w:rPr>
        <w:t>（纯度不小于99.99%）于500 mL</w:t>
      </w:r>
      <w:r>
        <w:rPr>
          <w:rFonts w:hint="eastAsia"/>
          <w:color w:val="000000"/>
        </w:rPr>
        <w:t>锥</w:t>
      </w:r>
      <w:r>
        <w:rPr>
          <w:color w:val="000000"/>
        </w:rPr>
        <w:t>形瓶中，加入40 mL （1+2）硝酸加热溶解完全，煮沸驱尽氮氧化物，冷却至室温后转移到</w:t>
      </w:r>
      <w:r>
        <w:t>500 mL</w:t>
      </w:r>
      <w:r>
        <w:rPr>
          <w:color w:val="000000"/>
        </w:rPr>
        <w:t>容量瓶中，定容。此溶液1 mL含1.00 mg锰。</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磷标准储备溶液，1.00 mg/mL。</w:t>
      </w:r>
    </w:p>
    <w:p>
      <w:pPr>
        <w:snapToGrid w:val="0"/>
        <w:ind w:firstLine="420" w:firstLineChars="200"/>
        <w:rPr>
          <w:color w:val="000000"/>
        </w:rPr>
      </w:pPr>
      <w:r>
        <w:rPr>
          <w:color w:val="000000"/>
        </w:rPr>
        <w:t>称取2.196 8 g磷酸二氢钾（KPH</w:t>
      </w:r>
      <w:r>
        <w:rPr>
          <w:color w:val="000000"/>
          <w:vertAlign w:val="subscript"/>
        </w:rPr>
        <w:t>2</w:t>
      </w:r>
      <w:r>
        <w:rPr>
          <w:color w:val="000000"/>
        </w:rPr>
        <w:t>PO</w:t>
      </w:r>
      <w:r>
        <w:rPr>
          <w:color w:val="000000"/>
          <w:vertAlign w:val="subscript"/>
        </w:rPr>
        <w:t>4</w:t>
      </w:r>
      <w:r>
        <w:rPr>
          <w:color w:val="000000"/>
        </w:rPr>
        <w:t xml:space="preserve">）（纯度不小于99.99%，预先经105 </w:t>
      </w:r>
      <w:r>
        <w:rPr>
          <w:rFonts w:hint="eastAsia" w:ascii="宋体" w:hAnsi="宋体" w:cs="宋体"/>
          <w:color w:val="000000"/>
        </w:rPr>
        <w:t>℃</w:t>
      </w:r>
      <w:r>
        <w:rPr>
          <w:color w:val="000000"/>
        </w:rPr>
        <w:t>灼烧1小时，置于干燥器中，冷却至室温）置于500 mL</w:t>
      </w:r>
      <w:r>
        <w:rPr>
          <w:rFonts w:hint="eastAsia"/>
          <w:color w:val="000000"/>
        </w:rPr>
        <w:t>锥</w:t>
      </w:r>
      <w:r>
        <w:rPr>
          <w:color w:val="000000"/>
        </w:rPr>
        <w:t>形瓶中，加入适量水加热煮沸溶解完全，冷却至室温后转移到</w:t>
      </w:r>
      <w:r>
        <w:t>500 mL</w:t>
      </w:r>
      <w:r>
        <w:rPr>
          <w:color w:val="000000"/>
        </w:rPr>
        <w:t>容量瓶中，定容。此溶液1 mL含1.00 mg磷。</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铜标准储备溶液，1.00 mg/mL。</w:t>
      </w:r>
    </w:p>
    <w:p>
      <w:pPr>
        <w:snapToGrid w:val="0"/>
        <w:ind w:firstLine="420" w:firstLineChars="200"/>
        <w:rPr>
          <w:color w:val="000000"/>
        </w:rPr>
      </w:pPr>
      <w:r>
        <w:rPr>
          <w:color w:val="000000"/>
        </w:rPr>
        <w:t>称取1.000 0 g金属铜粉（纯度不小于99.99%）置于500 mL烧杯中，加入50 mL （1+1）硝酸加热溶解完全，冷却至室温后转移到1 L容量瓶中，定容。此溶液1 mL含1.00 mg铜。</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钴标准储备溶液，1.00 mg/mL。</w:t>
      </w:r>
    </w:p>
    <w:p>
      <w:pPr>
        <w:snapToGrid w:val="0"/>
        <w:ind w:firstLine="420" w:firstLineChars="200"/>
      </w:pPr>
      <w:r>
        <w:t>称取0.351 8 g三氧化二钴</w:t>
      </w:r>
      <w:r>
        <w:rPr>
          <w:rFonts w:hint="eastAsia"/>
        </w:rPr>
        <w:t>（Co</w:t>
      </w:r>
      <w:r>
        <w:rPr>
          <w:rFonts w:hint="eastAsia"/>
          <w:vertAlign w:val="subscript"/>
        </w:rPr>
        <w:t>2</w:t>
      </w:r>
      <w:r>
        <w:rPr>
          <w:rFonts w:hint="eastAsia"/>
        </w:rPr>
        <w:t>O</w:t>
      </w:r>
      <w:r>
        <w:rPr>
          <w:rFonts w:hint="eastAsia"/>
          <w:vertAlign w:val="subscript"/>
        </w:rPr>
        <w:t>3</w:t>
      </w:r>
      <w:r>
        <w:rPr>
          <w:rFonts w:hint="eastAsia"/>
        </w:rPr>
        <w:t>）</w:t>
      </w:r>
      <w:r>
        <w:t>（纯度不小于99.99%）置于500 mL</w:t>
      </w:r>
      <w:r>
        <w:rPr>
          <w:rFonts w:hint="eastAsia"/>
        </w:rPr>
        <w:t>锥</w:t>
      </w:r>
      <w:r>
        <w:t>形瓶中，加入30 mL 硝酸（1+1）加热溶解完全，冷却至室温后转移到500 mL容量瓶中，定容。此溶液1 mL含1.00 mg</w:t>
      </w:r>
      <w:r>
        <w:rPr>
          <w:rFonts w:hint="eastAsia"/>
        </w:rPr>
        <w:t>钴</w:t>
      </w:r>
      <w:r>
        <w:t>。</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镍标准储备溶液，1.00 mg/mL。</w:t>
      </w:r>
    </w:p>
    <w:p>
      <w:pPr>
        <w:snapToGrid w:val="0"/>
        <w:ind w:firstLine="420" w:firstLineChars="200"/>
        <w:rPr>
          <w:color w:val="000000"/>
        </w:rPr>
      </w:pPr>
      <w:r>
        <w:rPr>
          <w:color w:val="000000"/>
        </w:rPr>
        <w:t>准确称取0.500 0 g金属镍粉（含量不小于99.99%）置于500 mL烧杯中，加入40 mL （1+1）硝酸加热溶解完全，冷却至室温后转移到</w:t>
      </w:r>
      <w:r>
        <w:t>500 mL</w:t>
      </w:r>
      <w:r>
        <w:rPr>
          <w:color w:val="000000"/>
        </w:rPr>
        <w:t>容量瓶中，定容。此溶液1 mL含1.00 mg镍。</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铬标准储备溶液，1.00 mg/mL。</w:t>
      </w:r>
    </w:p>
    <w:p>
      <w:pPr>
        <w:snapToGrid w:val="0"/>
        <w:ind w:firstLine="420" w:firstLineChars="200"/>
        <w:rPr>
          <w:color w:val="000000"/>
        </w:rPr>
      </w:pPr>
      <w:r>
        <w:rPr>
          <w:color w:val="000000"/>
        </w:rPr>
        <w:t>准确称取0</w:t>
      </w:r>
      <w:r>
        <w:rPr>
          <w:rFonts w:hint="eastAsia"/>
          <w:color w:val="000000"/>
          <w:lang w:val="en-US" w:eastAsia="zh-CN"/>
        </w:rPr>
        <w:t>.</w:t>
      </w:r>
      <w:r>
        <w:rPr>
          <w:color w:val="000000"/>
        </w:rPr>
        <w:t>500 0 g金属铬粉（纯度不小于99.99%）置于500 mL</w:t>
      </w:r>
      <w:r>
        <w:rPr>
          <w:rFonts w:hint="eastAsia"/>
          <w:color w:val="000000"/>
        </w:rPr>
        <w:t>锥</w:t>
      </w:r>
      <w:r>
        <w:rPr>
          <w:color w:val="000000"/>
        </w:rPr>
        <w:t>形瓶中，加入50 mL （1+1）盐酸加热溶解完全，冷却至室温后转移到</w:t>
      </w:r>
      <w:r>
        <w:t>500 mL</w:t>
      </w:r>
      <w:r>
        <w:rPr>
          <w:color w:val="000000"/>
        </w:rPr>
        <w:t>容量瓶中，定容。此溶液1 mL含1.00 mg铬。</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钼标准储备溶液，1.00 mg/mL。</w:t>
      </w:r>
    </w:p>
    <w:p>
      <w:pPr>
        <w:snapToGrid w:val="0"/>
        <w:ind w:firstLine="420" w:firstLineChars="200"/>
      </w:pPr>
      <w:r>
        <w:t>准确称取1.021 2g(NH</w:t>
      </w:r>
      <w:r>
        <w:rPr>
          <w:vertAlign w:val="subscript"/>
        </w:rPr>
        <w:t>4</w:t>
      </w:r>
      <w:r>
        <w:t>)</w:t>
      </w:r>
      <w:r>
        <w:rPr>
          <w:vertAlign w:val="subscript"/>
        </w:rPr>
        <w:t>2</w:t>
      </w:r>
      <w:r>
        <w:t>MoO</w:t>
      </w:r>
      <w:r>
        <w:rPr>
          <w:vertAlign w:val="subscript"/>
        </w:rPr>
        <w:t>4</w:t>
      </w:r>
      <w:r>
        <w:t>（纯度不小于99.99%）置于500 mL</w:t>
      </w:r>
      <w:r>
        <w:rPr>
          <w:rFonts w:hint="eastAsia"/>
        </w:rPr>
        <w:t>锥</w:t>
      </w:r>
      <w:r>
        <w:t>形瓶中，加入水溶解完全，</w:t>
      </w:r>
      <w:r>
        <w:rPr>
          <w:rFonts w:hint="eastAsia"/>
        </w:rPr>
        <w:t>冷却</w:t>
      </w:r>
      <w:r>
        <w:t>室室温后转移到500 mL容量瓶中，定容。此溶液1 mL含1.00 mg钼。</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铅标准储备溶液，1.00 mg/mL。</w:t>
      </w:r>
    </w:p>
    <w:p>
      <w:pPr>
        <w:snapToGrid w:val="0"/>
        <w:ind w:firstLine="420" w:firstLineChars="200"/>
      </w:pPr>
      <w:r>
        <w:t>称取0.500 0 g</w:t>
      </w:r>
      <w:r>
        <w:rPr>
          <w:rFonts w:hint="eastAsia"/>
        </w:rPr>
        <w:t>金属</w:t>
      </w:r>
      <w:r>
        <w:t>铅粉（纯度不小于99.99%）置于500 mL</w:t>
      </w:r>
      <w:r>
        <w:rPr>
          <w:rFonts w:hint="eastAsia"/>
        </w:rPr>
        <w:t>锥</w:t>
      </w:r>
      <w:r>
        <w:t>形瓶中，加入</w:t>
      </w:r>
      <w:r>
        <w:rPr>
          <w:szCs w:val="21"/>
        </w:rPr>
        <w:t>30 mL硝酸（见4.4）</w:t>
      </w:r>
      <w:r>
        <w:rPr>
          <w:rFonts w:hint="eastAsia"/>
          <w:szCs w:val="21"/>
        </w:rPr>
        <w:t>加热</w:t>
      </w:r>
      <w:r>
        <w:t>溶解完全，</w:t>
      </w:r>
      <w:r>
        <w:rPr>
          <w:rFonts w:hint="eastAsia"/>
          <w:color w:val="000000"/>
        </w:rPr>
        <w:t>冷却</w:t>
      </w:r>
      <w:r>
        <w:rPr>
          <w:color w:val="000000"/>
        </w:rPr>
        <w:t>室室温后</w:t>
      </w:r>
      <w:r>
        <w:t>转移到500 mL容量瓶中，定容。此溶液1 mL含1.00 mg</w:t>
      </w:r>
      <w:r>
        <w:rPr>
          <w:rFonts w:hint="eastAsia"/>
        </w:rPr>
        <w:t>铅</w:t>
      </w:r>
      <w:r>
        <w:t>。</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砷标准储备溶液，1.00 mg/mL。</w:t>
      </w:r>
    </w:p>
    <w:p>
      <w:pPr>
        <w:snapToGrid w:val="0"/>
        <w:ind w:firstLine="420" w:firstLineChars="200"/>
      </w:pPr>
      <w:r>
        <w:t>称取0.500 0 g</w:t>
      </w:r>
      <w:r>
        <w:rPr>
          <w:rFonts w:hint="eastAsia"/>
        </w:rPr>
        <w:t>砷</w:t>
      </w:r>
      <w:r>
        <w:t>粉（纯度不小于99.99%）置于500 mL</w:t>
      </w:r>
      <w:r>
        <w:rPr>
          <w:rFonts w:hint="eastAsia"/>
        </w:rPr>
        <w:t>锥</w:t>
      </w:r>
      <w:r>
        <w:t>形瓶中，加入</w:t>
      </w:r>
      <w:r>
        <w:rPr>
          <w:szCs w:val="21"/>
        </w:rPr>
        <w:t>30 mL硝酸（见4.4）</w:t>
      </w:r>
      <w:r>
        <w:rPr>
          <w:rFonts w:hint="eastAsia"/>
          <w:szCs w:val="21"/>
        </w:rPr>
        <w:t>加热</w:t>
      </w:r>
      <w:r>
        <w:t>溶解完全，</w:t>
      </w:r>
      <w:r>
        <w:rPr>
          <w:rFonts w:hint="eastAsia"/>
          <w:color w:val="000000"/>
        </w:rPr>
        <w:t>冷却</w:t>
      </w:r>
      <w:r>
        <w:rPr>
          <w:color w:val="000000"/>
        </w:rPr>
        <w:t>室室温后</w:t>
      </w:r>
      <w:r>
        <w:t>转移到500 mL容量瓶中，定容。此溶液1 mL含1.00 mg</w:t>
      </w:r>
      <w:r>
        <w:rPr>
          <w:rFonts w:hint="eastAsia"/>
        </w:rPr>
        <w:t>砷</w:t>
      </w:r>
      <w:r>
        <w:t>。</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锡标准储备溶液，1.00 mg/mL。</w:t>
      </w:r>
    </w:p>
    <w:p>
      <w:pPr>
        <w:snapToGrid w:val="0"/>
        <w:ind w:firstLine="420" w:firstLineChars="200"/>
        <w:rPr>
          <w:color w:val="FF0000"/>
        </w:rPr>
      </w:pPr>
      <w:r>
        <w:t>称取0.500 0 g</w:t>
      </w:r>
      <w:r>
        <w:rPr>
          <w:rFonts w:hint="eastAsia"/>
        </w:rPr>
        <w:t>金属</w:t>
      </w:r>
      <w:r>
        <w:t>锡粉（纯度不小于99.99%）置于500 mL</w:t>
      </w:r>
      <w:r>
        <w:rPr>
          <w:rFonts w:hint="eastAsia"/>
        </w:rPr>
        <w:t>锥</w:t>
      </w:r>
      <w:r>
        <w:t>形瓶中，加入</w:t>
      </w:r>
      <w:r>
        <w:rPr>
          <w:szCs w:val="21"/>
        </w:rPr>
        <w:t>50 mL</w:t>
      </w:r>
      <w:r>
        <w:rPr>
          <w:rFonts w:hint="eastAsia"/>
          <w:szCs w:val="21"/>
        </w:rPr>
        <w:t>盐</w:t>
      </w:r>
      <w:r>
        <w:rPr>
          <w:szCs w:val="21"/>
        </w:rPr>
        <w:t>酸（见4.3）</w:t>
      </w:r>
      <w:r>
        <w:rPr>
          <w:rFonts w:hint="eastAsia"/>
          <w:szCs w:val="21"/>
        </w:rPr>
        <w:t>加热</w:t>
      </w:r>
      <w:r>
        <w:t>溶解完全，</w:t>
      </w:r>
      <w:r>
        <w:rPr>
          <w:rFonts w:hint="eastAsia"/>
          <w:color w:val="000000"/>
        </w:rPr>
        <w:t>冷却</w:t>
      </w:r>
      <w:r>
        <w:rPr>
          <w:color w:val="000000"/>
        </w:rPr>
        <w:t>室室温后</w:t>
      </w:r>
      <w:r>
        <w:t>转移到500 mL容量瓶中，</w:t>
      </w:r>
      <w:r>
        <w:rPr>
          <w:rFonts w:hint="eastAsia"/>
        </w:rPr>
        <w:t>补充</w:t>
      </w:r>
      <w:r>
        <w:t>加入</w:t>
      </w:r>
      <w:r>
        <w:rPr>
          <w:szCs w:val="21"/>
        </w:rPr>
        <w:t>80 mL</w:t>
      </w:r>
      <w:r>
        <w:rPr>
          <w:rFonts w:hint="eastAsia"/>
          <w:szCs w:val="21"/>
        </w:rPr>
        <w:t>盐</w:t>
      </w:r>
      <w:r>
        <w:rPr>
          <w:szCs w:val="21"/>
        </w:rPr>
        <w:t>酸（见4.2）</w:t>
      </w:r>
      <w:r>
        <w:rPr>
          <w:rFonts w:hint="eastAsia"/>
          <w:szCs w:val="21"/>
          <w:lang w:eastAsia="zh-CN"/>
        </w:rPr>
        <w:t>，</w:t>
      </w:r>
      <w:r>
        <w:t>定容。此溶液1 mL含1.00 mg</w:t>
      </w:r>
      <w:r>
        <w:rPr>
          <w:rFonts w:hint="eastAsia"/>
        </w:rPr>
        <w:t>锡</w:t>
      </w:r>
      <w:r>
        <w:rPr>
          <w:color w:val="FF0000"/>
        </w:rPr>
        <w:t>。</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镉标准储备溶液，1.00 mg/mL。</w:t>
      </w:r>
    </w:p>
    <w:p>
      <w:pPr>
        <w:snapToGrid w:val="0"/>
        <w:ind w:firstLine="420" w:firstLineChars="200"/>
      </w:pPr>
      <w:r>
        <w:t>称取0.500 0 g</w:t>
      </w:r>
      <w:r>
        <w:rPr>
          <w:rFonts w:hint="eastAsia"/>
        </w:rPr>
        <w:t>金属</w:t>
      </w:r>
      <w:r>
        <w:t>镉粉（纯度不小于99.99%）置于500 mL</w:t>
      </w:r>
      <w:r>
        <w:rPr>
          <w:rFonts w:hint="eastAsia"/>
        </w:rPr>
        <w:t>锥</w:t>
      </w:r>
      <w:r>
        <w:t>形瓶中，加入</w:t>
      </w:r>
      <w:r>
        <w:rPr>
          <w:szCs w:val="21"/>
        </w:rPr>
        <w:t>30 mL硝酸（见4.4）</w:t>
      </w:r>
      <w:r>
        <w:rPr>
          <w:rFonts w:hint="eastAsia"/>
          <w:szCs w:val="21"/>
        </w:rPr>
        <w:t>加热</w:t>
      </w:r>
      <w:r>
        <w:t>溶解完全，</w:t>
      </w:r>
      <w:r>
        <w:rPr>
          <w:rFonts w:hint="eastAsia"/>
        </w:rPr>
        <w:t>冷却</w:t>
      </w:r>
      <w:r>
        <w:t>室室温后转移到500 mL容量瓶中，定容。此溶液1 mL含1.00 mg</w:t>
      </w:r>
      <w:r>
        <w:rPr>
          <w:rFonts w:hint="eastAsia"/>
        </w:rPr>
        <w:t>镉</w:t>
      </w:r>
      <w:r>
        <w:t>。</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钡标准储备溶液，1.00 mg/mL。</w:t>
      </w:r>
    </w:p>
    <w:p>
      <w:pPr>
        <w:snapToGrid w:val="0"/>
        <w:ind w:firstLine="420" w:firstLineChars="200"/>
      </w:pPr>
      <w:r>
        <w:t>称取0718 6 g</w:t>
      </w:r>
      <w:r>
        <w:rPr>
          <w:rFonts w:hint="eastAsia"/>
        </w:rPr>
        <w:t>碳酸</w:t>
      </w:r>
      <w:r>
        <w:t>钡</w:t>
      </w:r>
      <w:r>
        <w:rPr>
          <w:rFonts w:hint="eastAsia"/>
        </w:rPr>
        <w:t>（BaCO</w:t>
      </w:r>
      <w:r>
        <w:rPr>
          <w:rFonts w:hint="eastAsia"/>
          <w:vertAlign w:val="subscript"/>
        </w:rPr>
        <w:t>3</w:t>
      </w:r>
      <w:r>
        <w:rPr>
          <w:rFonts w:hint="eastAsia"/>
        </w:rPr>
        <w:t>）</w:t>
      </w:r>
      <w:r>
        <w:t>（纯度不小于99.99%）置于500 mL</w:t>
      </w:r>
      <w:r>
        <w:rPr>
          <w:rFonts w:hint="eastAsia"/>
        </w:rPr>
        <w:t>锥</w:t>
      </w:r>
      <w:r>
        <w:t>形瓶中，加入</w:t>
      </w:r>
      <w:r>
        <w:rPr>
          <w:szCs w:val="21"/>
        </w:rPr>
        <w:t>30 mL硝酸（见4.4）</w:t>
      </w:r>
      <w:r>
        <w:rPr>
          <w:rFonts w:hint="eastAsia"/>
          <w:szCs w:val="21"/>
        </w:rPr>
        <w:t>加热</w:t>
      </w:r>
      <w:r>
        <w:t>溶解完全，</w:t>
      </w:r>
      <w:r>
        <w:rPr>
          <w:rFonts w:hint="eastAsia"/>
        </w:rPr>
        <w:t>冷却</w:t>
      </w:r>
      <w:r>
        <w:t>室室温后转移到500 mL容量瓶中，定容。此溶液1 mL含1.00 mg</w:t>
      </w:r>
      <w:r>
        <w:rPr>
          <w:rFonts w:hint="eastAsia"/>
        </w:rPr>
        <w:t>钡</w:t>
      </w:r>
      <w:r>
        <w:t>。</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锌标准储备溶液，1.00 mg/mL。</w:t>
      </w:r>
    </w:p>
    <w:p>
      <w:pPr>
        <w:snapToGrid w:val="0"/>
        <w:ind w:firstLine="420" w:firstLineChars="200"/>
      </w:pPr>
      <w:r>
        <w:t>称取0.500 0 g</w:t>
      </w:r>
      <w:r>
        <w:rPr>
          <w:rFonts w:hint="eastAsia"/>
        </w:rPr>
        <w:t>金属锌</w:t>
      </w:r>
      <w:r>
        <w:t>粉（纯度不小于99.99%）置于500 mL</w:t>
      </w:r>
      <w:r>
        <w:rPr>
          <w:rFonts w:hint="eastAsia"/>
        </w:rPr>
        <w:t>锥</w:t>
      </w:r>
      <w:r>
        <w:t>形瓶中，加入</w:t>
      </w:r>
      <w:r>
        <w:rPr>
          <w:szCs w:val="21"/>
        </w:rPr>
        <w:t>30 mL</w:t>
      </w:r>
      <w:r>
        <w:rPr>
          <w:rFonts w:hint="eastAsia"/>
          <w:szCs w:val="21"/>
        </w:rPr>
        <w:t>盐</w:t>
      </w:r>
      <w:r>
        <w:rPr>
          <w:szCs w:val="21"/>
        </w:rPr>
        <w:t>酸（见4.3）</w:t>
      </w:r>
      <w:r>
        <w:rPr>
          <w:rFonts w:hint="eastAsia"/>
          <w:szCs w:val="21"/>
        </w:rPr>
        <w:t>加热</w:t>
      </w:r>
      <w:r>
        <w:t>溶解完全，</w:t>
      </w:r>
      <w:r>
        <w:rPr>
          <w:rFonts w:hint="eastAsia"/>
        </w:rPr>
        <w:t>冷却</w:t>
      </w:r>
      <w:r>
        <w:t>室室温后转移到500 mL容量瓶中，定容。此溶液1 mL含1.00 mg</w:t>
      </w:r>
      <w:r>
        <w:rPr>
          <w:rFonts w:hint="eastAsia"/>
        </w:rPr>
        <w:t>锌</w:t>
      </w:r>
      <w:r>
        <w:t>。</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钒、锰混合标准溶液，</w:t>
      </w:r>
      <w:r>
        <w:rPr>
          <w:rFonts w:hint="eastAsia" w:ascii="黑体" w:hAnsi="黑体" w:eastAsia="黑体" w:cs="黑体"/>
          <w:color w:val="000000"/>
          <w:kern w:val="2"/>
        </w:rPr>
        <w:t xml:space="preserve">100.00 </w:t>
      </w:r>
      <w:r>
        <w:rPr>
          <w:rFonts w:hint="eastAsia" w:ascii="黑体" w:hAnsi="黑体" w:cs="黑体"/>
          <w:color w:val="000000"/>
          <w:kern w:val="2"/>
          <w:szCs w:val="20"/>
        </w:rPr>
        <w:t>μ</w:t>
      </w:r>
      <w:r>
        <w:rPr>
          <w:rFonts w:hint="eastAsia" w:ascii="黑体" w:hAnsi="黑体" w:eastAsia="黑体" w:cs="黑体"/>
          <w:color w:val="000000"/>
          <w:kern w:val="2"/>
        </w:rPr>
        <w:t>g/mL</w:t>
      </w:r>
      <w:r>
        <w:rPr>
          <w:rFonts w:hint="eastAsia" w:ascii="黑体" w:hAnsi="黑体" w:cs="黑体"/>
          <w:color w:val="000000"/>
          <w:kern w:val="2"/>
        </w:rPr>
        <w:t>。</w:t>
      </w:r>
    </w:p>
    <w:p>
      <w:pPr>
        <w:pStyle w:val="31"/>
        <w:ind w:firstLine="424" w:firstLineChars="202"/>
        <w:rPr>
          <w:rFonts w:ascii="Times New Roman"/>
          <w:kern w:val="2"/>
          <w:szCs w:val="24"/>
        </w:rPr>
      </w:pPr>
      <w:r>
        <w:rPr>
          <w:rFonts w:hint="eastAsia" w:ascii="Times New Roman"/>
          <w:kern w:val="2"/>
          <w:szCs w:val="24"/>
        </w:rPr>
        <w:t>分别</w:t>
      </w:r>
      <w:r>
        <w:rPr>
          <w:rFonts w:ascii="Times New Roman"/>
          <w:kern w:val="2"/>
          <w:szCs w:val="24"/>
        </w:rPr>
        <w:t>移取</w:t>
      </w:r>
      <w:r>
        <w:rPr>
          <w:rFonts w:hint="eastAsia" w:ascii="Times New Roman"/>
          <w:kern w:val="2"/>
          <w:szCs w:val="24"/>
        </w:rPr>
        <w:t>1.00</w:t>
      </w:r>
      <w:r>
        <w:rPr>
          <w:rFonts w:ascii="Times New Roman"/>
          <w:kern w:val="2"/>
          <w:szCs w:val="24"/>
        </w:rPr>
        <w:t xml:space="preserve"> mg/L</w:t>
      </w:r>
      <w:r>
        <w:rPr>
          <w:rFonts w:hint="eastAsia" w:ascii="Times New Roman"/>
          <w:kern w:val="2"/>
          <w:szCs w:val="24"/>
        </w:rPr>
        <w:t>的</w:t>
      </w:r>
      <w:r>
        <w:rPr>
          <w:rFonts w:ascii="Times New Roman"/>
          <w:kern w:val="2"/>
          <w:szCs w:val="24"/>
        </w:rPr>
        <w:t>钒标准储备溶液（见A.1）</w:t>
      </w:r>
      <w:r>
        <w:rPr>
          <w:rFonts w:hint="eastAsia" w:ascii="Times New Roman"/>
          <w:kern w:val="2"/>
          <w:szCs w:val="24"/>
        </w:rPr>
        <w:t>和锰</w:t>
      </w:r>
      <w:r>
        <w:rPr>
          <w:rFonts w:ascii="Times New Roman"/>
          <w:kern w:val="2"/>
          <w:szCs w:val="24"/>
        </w:rPr>
        <w:t>标准储备溶液（见A.2）</w:t>
      </w:r>
      <w:r>
        <w:rPr>
          <w:rFonts w:hint="eastAsia" w:ascii="Times New Roman"/>
          <w:kern w:val="2"/>
          <w:szCs w:val="24"/>
        </w:rPr>
        <w:t>各</w:t>
      </w:r>
      <w:r>
        <w:rPr>
          <w:rFonts w:ascii="Times New Roman"/>
          <w:kern w:val="2"/>
          <w:szCs w:val="24"/>
        </w:rPr>
        <w:t>10.0 mL于100 mL容量瓶</w:t>
      </w:r>
      <w:r>
        <w:rPr>
          <w:rFonts w:hint="eastAsia" w:ascii="Times New Roman"/>
          <w:kern w:val="2"/>
          <w:szCs w:val="24"/>
        </w:rPr>
        <w:t>，加</w:t>
      </w:r>
      <w:r>
        <w:rPr>
          <w:rFonts w:ascii="Times New Roman"/>
          <w:kern w:val="2"/>
          <w:szCs w:val="24"/>
        </w:rPr>
        <w:t>入</w:t>
      </w:r>
      <w:r>
        <w:rPr>
          <w:rFonts w:hint="eastAsia" w:ascii="Times New Roman"/>
          <w:kern w:val="2"/>
          <w:szCs w:val="24"/>
        </w:rPr>
        <w:t>5.0</w:t>
      </w:r>
      <w:r>
        <w:rPr>
          <w:rFonts w:hint="eastAsia" w:ascii="Times New Roman"/>
          <w:kern w:val="2"/>
          <w:szCs w:val="24"/>
          <w:lang w:val="en-US" w:eastAsia="zh-CN"/>
        </w:rPr>
        <w:t xml:space="preserve"> </w:t>
      </w:r>
      <w:r>
        <w:rPr>
          <w:rFonts w:ascii="Times New Roman"/>
          <w:kern w:val="2"/>
          <w:szCs w:val="24"/>
        </w:rPr>
        <w:t>mL</w:t>
      </w:r>
      <w:r>
        <w:rPr>
          <w:rFonts w:hint="eastAsia" w:ascii="Times New Roman"/>
          <w:kern w:val="2"/>
          <w:szCs w:val="24"/>
        </w:rPr>
        <w:t>盐</w:t>
      </w:r>
      <w:r>
        <w:rPr>
          <w:rFonts w:ascii="Times New Roman"/>
          <w:kern w:val="2"/>
          <w:szCs w:val="24"/>
        </w:rPr>
        <w:t>酸（见4.3）</w:t>
      </w:r>
      <w:r>
        <w:rPr>
          <w:rFonts w:hint="eastAsia" w:ascii="Times New Roman"/>
          <w:kern w:val="2"/>
          <w:szCs w:val="24"/>
        </w:rPr>
        <w:t>，定</w:t>
      </w:r>
      <w:r>
        <w:rPr>
          <w:rFonts w:ascii="Times New Roman"/>
          <w:kern w:val="2"/>
          <w:szCs w:val="24"/>
        </w:rPr>
        <w:t>容。此溶液1 mL含钒</w:t>
      </w:r>
      <w:r>
        <w:rPr>
          <w:rFonts w:hint="eastAsia" w:ascii="Times New Roman"/>
          <w:kern w:val="2"/>
          <w:szCs w:val="24"/>
        </w:rPr>
        <w:t>和</w:t>
      </w:r>
      <w:r>
        <w:rPr>
          <w:rFonts w:ascii="Times New Roman"/>
          <w:kern w:val="2"/>
          <w:szCs w:val="24"/>
        </w:rPr>
        <w:t>锰各100.00 μg。</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钒、锰混合标准溶液，</w:t>
      </w:r>
      <w:r>
        <w:rPr>
          <w:rFonts w:hint="eastAsia" w:ascii="黑体" w:hAnsi="黑体" w:eastAsia="黑体" w:cs="黑体"/>
          <w:color w:val="000000"/>
          <w:kern w:val="2"/>
        </w:rPr>
        <w:t xml:space="preserve">10.00 </w:t>
      </w:r>
      <w:r>
        <w:rPr>
          <w:rFonts w:hint="eastAsia" w:ascii="黑体" w:hAnsi="黑体" w:cs="黑体"/>
          <w:color w:val="000000"/>
          <w:kern w:val="2"/>
          <w:szCs w:val="20"/>
        </w:rPr>
        <w:t>μ</w:t>
      </w:r>
      <w:r>
        <w:rPr>
          <w:rFonts w:hint="eastAsia" w:ascii="黑体" w:hAnsi="黑体" w:eastAsia="黑体" w:cs="黑体"/>
          <w:color w:val="000000"/>
          <w:kern w:val="2"/>
        </w:rPr>
        <w:t>g/mL</w:t>
      </w:r>
      <w:r>
        <w:rPr>
          <w:rFonts w:hint="eastAsia" w:ascii="黑体" w:hAnsi="黑体" w:cs="黑体"/>
          <w:color w:val="000000"/>
          <w:kern w:val="2"/>
        </w:rPr>
        <w:t>。</w:t>
      </w:r>
    </w:p>
    <w:p>
      <w:pPr>
        <w:pStyle w:val="31"/>
        <w:ind w:firstLine="424" w:firstLineChars="202"/>
        <w:rPr>
          <w:rFonts w:ascii="Times New Roman"/>
          <w:kern w:val="2"/>
          <w:szCs w:val="24"/>
        </w:rPr>
      </w:pPr>
      <w:r>
        <w:rPr>
          <w:rFonts w:ascii="Times New Roman"/>
          <w:kern w:val="2"/>
          <w:szCs w:val="24"/>
        </w:rPr>
        <w:t>移取100.00 g/mL</w:t>
      </w:r>
      <w:r>
        <w:rPr>
          <w:rFonts w:hint="eastAsia" w:ascii="Times New Roman"/>
          <w:kern w:val="2"/>
          <w:szCs w:val="24"/>
        </w:rPr>
        <w:t>的</w:t>
      </w:r>
      <w:r>
        <w:rPr>
          <w:rFonts w:ascii="Times New Roman"/>
          <w:kern w:val="2"/>
          <w:szCs w:val="24"/>
        </w:rPr>
        <w:t>钒</w:t>
      </w:r>
      <w:r>
        <w:rPr>
          <w:rFonts w:hint="eastAsia" w:ascii="Times New Roman"/>
          <w:kern w:val="2"/>
          <w:szCs w:val="24"/>
        </w:rPr>
        <w:t>、锰</w:t>
      </w:r>
      <w:r>
        <w:rPr>
          <w:rFonts w:ascii="Times New Roman"/>
          <w:kern w:val="2"/>
          <w:szCs w:val="24"/>
        </w:rPr>
        <w:t>混合标准</w:t>
      </w:r>
      <w:r>
        <w:rPr>
          <w:rFonts w:hint="eastAsia" w:ascii="Times New Roman"/>
          <w:kern w:val="2"/>
          <w:szCs w:val="24"/>
        </w:rPr>
        <w:t>溶液</w:t>
      </w:r>
      <w:r>
        <w:rPr>
          <w:rFonts w:ascii="Times New Roman"/>
          <w:kern w:val="2"/>
          <w:szCs w:val="24"/>
        </w:rPr>
        <w:t>（见A.15）10.0 mL于100 mL容量瓶</w:t>
      </w:r>
      <w:r>
        <w:rPr>
          <w:rFonts w:hint="eastAsia" w:ascii="Times New Roman"/>
          <w:kern w:val="2"/>
          <w:szCs w:val="24"/>
        </w:rPr>
        <w:t>， 加</w:t>
      </w:r>
      <w:r>
        <w:rPr>
          <w:rFonts w:ascii="Times New Roman"/>
          <w:kern w:val="2"/>
          <w:szCs w:val="24"/>
        </w:rPr>
        <w:t>入</w:t>
      </w:r>
      <w:r>
        <w:rPr>
          <w:rFonts w:hint="eastAsia" w:ascii="Times New Roman"/>
          <w:kern w:val="2"/>
          <w:szCs w:val="24"/>
        </w:rPr>
        <w:t>5.0</w:t>
      </w:r>
      <w:r>
        <w:rPr>
          <w:rFonts w:ascii="Times New Roman"/>
          <w:kern w:val="2"/>
          <w:szCs w:val="24"/>
        </w:rPr>
        <w:t xml:space="preserve"> mL</w:t>
      </w:r>
      <w:r>
        <w:rPr>
          <w:rFonts w:hint="eastAsia" w:ascii="Times New Roman"/>
          <w:kern w:val="2"/>
          <w:szCs w:val="24"/>
        </w:rPr>
        <w:t>盐</w:t>
      </w:r>
      <w:r>
        <w:rPr>
          <w:rFonts w:ascii="Times New Roman"/>
          <w:kern w:val="2"/>
          <w:szCs w:val="24"/>
        </w:rPr>
        <w:t>酸（见4.3）</w:t>
      </w:r>
      <w:r>
        <w:rPr>
          <w:rFonts w:hint="eastAsia" w:ascii="Times New Roman"/>
          <w:kern w:val="2"/>
          <w:szCs w:val="24"/>
        </w:rPr>
        <w:t>，定</w:t>
      </w:r>
      <w:r>
        <w:rPr>
          <w:rFonts w:ascii="Times New Roman"/>
          <w:kern w:val="2"/>
          <w:szCs w:val="24"/>
        </w:rPr>
        <w:t>容。此溶液1 mL含钒</w:t>
      </w:r>
      <w:r>
        <w:rPr>
          <w:rFonts w:hint="eastAsia" w:ascii="Times New Roman"/>
          <w:kern w:val="2"/>
          <w:szCs w:val="24"/>
        </w:rPr>
        <w:t>和</w:t>
      </w:r>
      <w:r>
        <w:rPr>
          <w:rFonts w:ascii="Times New Roman"/>
          <w:kern w:val="2"/>
          <w:szCs w:val="24"/>
        </w:rPr>
        <w:t>锰各10.00 μg。</w:t>
      </w:r>
    </w:p>
    <w:p>
      <w:pPr>
        <w:pStyle w:val="31"/>
        <w:ind w:firstLine="424" w:firstLineChars="202"/>
        <w:rPr>
          <w:rFonts w:ascii="Times New Roman"/>
          <w:kern w:val="2"/>
          <w:szCs w:val="24"/>
        </w:rPr>
      </w:pP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磷、铜、钴、镍、铬、钼、铅、砷、锡、镉、钡、锌混合标准溶液，</w:t>
      </w:r>
      <w:r>
        <w:rPr>
          <w:rFonts w:hint="eastAsia" w:ascii="黑体" w:hAnsi="黑体" w:eastAsia="黑体" w:cs="黑体"/>
          <w:color w:val="000000"/>
          <w:kern w:val="2"/>
        </w:rPr>
        <w:t xml:space="preserve">100.00 </w:t>
      </w:r>
      <w:r>
        <w:rPr>
          <w:rFonts w:hint="eastAsia" w:ascii="黑体" w:hAnsi="黑体" w:cs="黑体"/>
          <w:color w:val="000000"/>
          <w:kern w:val="2"/>
          <w:szCs w:val="20"/>
        </w:rPr>
        <w:t>μ</w:t>
      </w:r>
      <w:r>
        <w:rPr>
          <w:rFonts w:hint="eastAsia" w:ascii="黑体" w:hAnsi="黑体" w:eastAsia="黑体" w:cs="黑体"/>
          <w:color w:val="000000"/>
          <w:kern w:val="2"/>
        </w:rPr>
        <w:t>g/mL</w:t>
      </w:r>
      <w:r>
        <w:rPr>
          <w:rFonts w:hint="eastAsia" w:ascii="黑体" w:hAnsi="黑体" w:cs="黑体"/>
          <w:color w:val="000000"/>
          <w:kern w:val="2"/>
        </w:rPr>
        <w:t>。</w:t>
      </w:r>
    </w:p>
    <w:p>
      <w:pPr>
        <w:pStyle w:val="31"/>
        <w:ind w:firstLine="424" w:firstLineChars="202"/>
        <w:rPr>
          <w:rFonts w:ascii="Times New Roman"/>
          <w:kern w:val="2"/>
          <w:szCs w:val="24"/>
        </w:rPr>
      </w:pPr>
      <w:r>
        <w:rPr>
          <w:rFonts w:hint="eastAsia" w:ascii="Times New Roman"/>
          <w:kern w:val="2"/>
          <w:szCs w:val="24"/>
        </w:rPr>
        <w:t>分别</w:t>
      </w:r>
      <w:r>
        <w:rPr>
          <w:rFonts w:ascii="Times New Roman"/>
          <w:kern w:val="2"/>
          <w:szCs w:val="24"/>
        </w:rPr>
        <w:t>移取</w:t>
      </w:r>
      <w:r>
        <w:rPr>
          <w:rFonts w:hint="eastAsia" w:ascii="Times New Roman"/>
          <w:kern w:val="2"/>
          <w:szCs w:val="24"/>
        </w:rPr>
        <w:t>1.00</w:t>
      </w:r>
      <w:r>
        <w:rPr>
          <w:rFonts w:ascii="Times New Roman"/>
          <w:kern w:val="2"/>
          <w:szCs w:val="24"/>
        </w:rPr>
        <w:t xml:space="preserve"> mg/L</w:t>
      </w:r>
      <w:r>
        <w:rPr>
          <w:rFonts w:hint="eastAsia" w:ascii="Times New Roman"/>
          <w:kern w:val="2"/>
          <w:szCs w:val="24"/>
        </w:rPr>
        <w:t>的磷、铜、钴、镍、铬、钼、铅</w:t>
      </w:r>
      <w:r>
        <w:rPr>
          <w:rFonts w:ascii="Times New Roman"/>
          <w:kern w:val="2"/>
          <w:szCs w:val="24"/>
        </w:rPr>
        <w:t>、</w:t>
      </w:r>
      <w:r>
        <w:rPr>
          <w:rFonts w:hint="eastAsia" w:ascii="Times New Roman"/>
          <w:kern w:val="2"/>
          <w:szCs w:val="24"/>
        </w:rPr>
        <w:t>砷、锡、镉、钡、锌</w:t>
      </w:r>
      <w:r>
        <w:rPr>
          <w:rFonts w:ascii="Times New Roman"/>
          <w:kern w:val="2"/>
          <w:szCs w:val="24"/>
        </w:rPr>
        <w:t>标准储备溶液（见</w:t>
      </w:r>
      <w:r>
        <w:rPr>
          <w:rFonts w:hint="eastAsia" w:ascii="Times New Roman"/>
          <w:kern w:val="2"/>
          <w:szCs w:val="24"/>
        </w:rPr>
        <w:t>A</w:t>
      </w:r>
      <w:r>
        <w:rPr>
          <w:rFonts w:ascii="Times New Roman"/>
          <w:kern w:val="2"/>
          <w:szCs w:val="24"/>
        </w:rPr>
        <w:t>.3</w:t>
      </w:r>
      <w:r>
        <w:rPr>
          <w:rFonts w:hint="eastAsia" w:ascii="Times New Roman"/>
          <w:kern w:val="2"/>
          <w:szCs w:val="24"/>
        </w:rPr>
        <w:t>～A.14</w:t>
      </w:r>
      <w:r>
        <w:rPr>
          <w:rFonts w:ascii="Times New Roman"/>
          <w:kern w:val="2"/>
          <w:szCs w:val="24"/>
        </w:rPr>
        <w:t>）</w:t>
      </w:r>
      <w:r>
        <w:rPr>
          <w:rFonts w:hint="eastAsia" w:ascii="Times New Roman"/>
          <w:kern w:val="2"/>
          <w:szCs w:val="24"/>
        </w:rPr>
        <w:t>各</w:t>
      </w:r>
      <w:r>
        <w:rPr>
          <w:rFonts w:ascii="Times New Roman"/>
          <w:kern w:val="2"/>
          <w:szCs w:val="24"/>
        </w:rPr>
        <w:t>10.0 mL于</w:t>
      </w:r>
      <w:r>
        <w:rPr>
          <w:rFonts w:hint="eastAsia" w:ascii="Times New Roman"/>
          <w:kern w:val="2"/>
          <w:szCs w:val="24"/>
        </w:rPr>
        <w:t xml:space="preserve">250 </w:t>
      </w:r>
      <w:r>
        <w:rPr>
          <w:rFonts w:ascii="Times New Roman"/>
          <w:kern w:val="2"/>
          <w:szCs w:val="24"/>
        </w:rPr>
        <w:t>mL</w:t>
      </w:r>
      <w:r>
        <w:rPr>
          <w:rFonts w:hint="eastAsia" w:ascii="Times New Roman"/>
          <w:kern w:val="2"/>
          <w:szCs w:val="24"/>
        </w:rPr>
        <w:t>烧杯</w:t>
      </w:r>
      <w:r>
        <w:rPr>
          <w:rFonts w:ascii="Times New Roman"/>
          <w:kern w:val="2"/>
          <w:szCs w:val="24"/>
        </w:rPr>
        <w:t>中</w:t>
      </w:r>
      <w:r>
        <w:rPr>
          <w:rFonts w:hint="eastAsia" w:ascii="Times New Roman"/>
          <w:kern w:val="2"/>
          <w:szCs w:val="24"/>
        </w:rPr>
        <w:t>，置</w:t>
      </w:r>
      <w:r>
        <w:rPr>
          <w:rFonts w:ascii="Times New Roman"/>
          <w:kern w:val="2"/>
          <w:szCs w:val="24"/>
        </w:rPr>
        <w:t>于电热板上</w:t>
      </w:r>
      <w:r>
        <w:rPr>
          <w:rFonts w:hint="eastAsia" w:ascii="Times New Roman"/>
          <w:kern w:val="2"/>
          <w:szCs w:val="24"/>
        </w:rPr>
        <w:t>低</w:t>
      </w:r>
      <w:r>
        <w:rPr>
          <w:rFonts w:ascii="Times New Roman"/>
          <w:kern w:val="2"/>
          <w:szCs w:val="24"/>
        </w:rPr>
        <w:t>温加热</w:t>
      </w:r>
      <w:r>
        <w:rPr>
          <w:rFonts w:hint="eastAsia" w:ascii="Times New Roman"/>
          <w:kern w:val="2"/>
          <w:szCs w:val="24"/>
        </w:rPr>
        <w:t>，缓慢浓缩</w:t>
      </w:r>
      <w:r>
        <w:rPr>
          <w:rFonts w:ascii="Times New Roman"/>
          <w:kern w:val="2"/>
          <w:szCs w:val="24"/>
        </w:rPr>
        <w:t>溶液体积</w:t>
      </w:r>
      <w:r>
        <w:rPr>
          <w:rFonts w:hint="eastAsia" w:ascii="Times New Roman"/>
          <w:kern w:val="2"/>
          <w:szCs w:val="24"/>
        </w:rPr>
        <w:t>至</w:t>
      </w:r>
      <w:r>
        <w:rPr>
          <w:rFonts w:ascii="Times New Roman"/>
          <w:kern w:val="2"/>
          <w:szCs w:val="24"/>
        </w:rPr>
        <w:t>约</w:t>
      </w:r>
      <w:r>
        <w:rPr>
          <w:rFonts w:hint="eastAsia" w:ascii="Times New Roman"/>
          <w:kern w:val="2"/>
          <w:szCs w:val="24"/>
        </w:rPr>
        <w:t>6</w:t>
      </w:r>
      <w:r>
        <w:rPr>
          <w:rFonts w:ascii="Times New Roman"/>
          <w:kern w:val="2"/>
          <w:szCs w:val="24"/>
        </w:rPr>
        <w:t>0</w:t>
      </w:r>
      <w:r>
        <w:rPr>
          <w:rFonts w:hint="eastAsia" w:ascii="Times New Roman"/>
          <w:kern w:val="2"/>
          <w:szCs w:val="24"/>
        </w:rPr>
        <w:t xml:space="preserve"> </w:t>
      </w:r>
      <w:r>
        <w:rPr>
          <w:rFonts w:ascii="Times New Roman"/>
          <w:kern w:val="2"/>
          <w:szCs w:val="24"/>
        </w:rPr>
        <w:t>mL</w:t>
      </w:r>
      <w:r>
        <w:rPr>
          <w:rFonts w:hint="eastAsia" w:ascii="Times New Roman"/>
          <w:kern w:val="2"/>
          <w:szCs w:val="24"/>
        </w:rPr>
        <w:t>，冷却，转移</w:t>
      </w:r>
      <w:r>
        <w:rPr>
          <w:rFonts w:ascii="Times New Roman"/>
          <w:kern w:val="2"/>
          <w:szCs w:val="24"/>
        </w:rPr>
        <w:t>至100 mL容量瓶</w:t>
      </w:r>
      <w:r>
        <w:rPr>
          <w:rFonts w:hint="eastAsia" w:ascii="Times New Roman"/>
          <w:kern w:val="2"/>
          <w:szCs w:val="24"/>
        </w:rPr>
        <w:t>中，加</w:t>
      </w:r>
      <w:r>
        <w:rPr>
          <w:rFonts w:ascii="Times New Roman"/>
          <w:kern w:val="2"/>
          <w:szCs w:val="24"/>
        </w:rPr>
        <w:t>入</w:t>
      </w:r>
      <w:r>
        <w:rPr>
          <w:rFonts w:hint="eastAsia" w:ascii="Times New Roman"/>
          <w:kern w:val="2"/>
          <w:szCs w:val="24"/>
        </w:rPr>
        <w:t>5.0</w:t>
      </w:r>
      <w:r>
        <w:rPr>
          <w:rFonts w:hint="eastAsia" w:ascii="Times New Roman"/>
          <w:kern w:val="2"/>
          <w:szCs w:val="24"/>
          <w:lang w:val="en-US" w:eastAsia="zh-CN"/>
        </w:rPr>
        <w:t xml:space="preserve"> </w:t>
      </w:r>
      <w:r>
        <w:rPr>
          <w:rFonts w:ascii="Times New Roman"/>
          <w:kern w:val="2"/>
          <w:szCs w:val="24"/>
        </w:rPr>
        <w:t>mL</w:t>
      </w:r>
      <w:r>
        <w:rPr>
          <w:rFonts w:hint="eastAsia" w:ascii="Times New Roman"/>
          <w:kern w:val="2"/>
          <w:szCs w:val="24"/>
        </w:rPr>
        <w:t>硝</w:t>
      </w:r>
      <w:r>
        <w:rPr>
          <w:rFonts w:ascii="Times New Roman"/>
          <w:kern w:val="2"/>
          <w:szCs w:val="24"/>
        </w:rPr>
        <w:t>酸（见4.4）</w:t>
      </w:r>
      <w:r>
        <w:rPr>
          <w:rFonts w:hint="eastAsia" w:ascii="Times New Roman"/>
          <w:kern w:val="2"/>
          <w:szCs w:val="24"/>
        </w:rPr>
        <w:t>，定</w:t>
      </w:r>
      <w:r>
        <w:rPr>
          <w:rFonts w:ascii="Times New Roman"/>
          <w:kern w:val="2"/>
          <w:szCs w:val="24"/>
        </w:rPr>
        <w:t>容。此溶液1 mL含</w:t>
      </w:r>
      <w:r>
        <w:rPr>
          <w:rFonts w:hint="eastAsia" w:ascii="Times New Roman"/>
          <w:kern w:val="2"/>
          <w:szCs w:val="24"/>
        </w:rPr>
        <w:t>有磷、铜、钴、镍、铬、钼、铅</w:t>
      </w:r>
      <w:r>
        <w:rPr>
          <w:rFonts w:ascii="Times New Roman"/>
          <w:kern w:val="2"/>
          <w:szCs w:val="24"/>
        </w:rPr>
        <w:t>、</w:t>
      </w:r>
      <w:r>
        <w:rPr>
          <w:rFonts w:hint="eastAsia" w:ascii="Times New Roman"/>
          <w:kern w:val="2"/>
          <w:szCs w:val="24"/>
        </w:rPr>
        <w:t>砷、锡、镉、钡、锌</w:t>
      </w:r>
      <w:r>
        <w:rPr>
          <w:rFonts w:ascii="Times New Roman"/>
          <w:kern w:val="2"/>
          <w:szCs w:val="24"/>
        </w:rPr>
        <w:t>各100.00 μg。</w:t>
      </w:r>
    </w:p>
    <w:p>
      <w:pPr>
        <w:pStyle w:val="30"/>
        <w:spacing w:before="312" w:beforeLines="0" w:after="312" w:afterLines="0"/>
        <w:ind w:left="0"/>
        <w:rPr>
          <w:rFonts w:hint="eastAsia" w:ascii="黑体" w:hAnsi="黑体" w:cs="黑体"/>
          <w:color w:val="000000"/>
          <w:kern w:val="2"/>
        </w:rPr>
      </w:pPr>
      <w:r>
        <w:rPr>
          <w:rFonts w:hint="eastAsia" w:ascii="黑体" w:hAnsi="黑体" w:cs="黑体"/>
          <w:color w:val="000000"/>
          <w:kern w:val="2"/>
        </w:rPr>
        <w:t>磷、铜、钴、镍、铬、钼、铅、砷、锡、镉、钡、锌混合标准溶液，</w:t>
      </w:r>
      <w:r>
        <w:rPr>
          <w:rFonts w:hint="eastAsia" w:ascii="黑体" w:hAnsi="黑体" w:eastAsia="黑体" w:cs="黑体"/>
          <w:color w:val="000000"/>
          <w:kern w:val="2"/>
        </w:rPr>
        <w:t xml:space="preserve">10.00 </w:t>
      </w:r>
      <w:r>
        <w:rPr>
          <w:rFonts w:hint="eastAsia" w:ascii="黑体" w:hAnsi="黑体" w:cs="黑体"/>
          <w:color w:val="000000"/>
          <w:kern w:val="2"/>
          <w:szCs w:val="20"/>
        </w:rPr>
        <w:t>μ</w:t>
      </w:r>
      <w:r>
        <w:rPr>
          <w:rFonts w:hint="eastAsia" w:ascii="黑体" w:hAnsi="黑体" w:eastAsia="黑体" w:cs="黑体"/>
          <w:color w:val="000000"/>
          <w:kern w:val="2"/>
        </w:rPr>
        <w:t>g/mL</w:t>
      </w:r>
      <w:r>
        <w:rPr>
          <w:rFonts w:hint="eastAsia" w:ascii="黑体" w:hAnsi="黑体" w:cs="黑体"/>
          <w:color w:val="000000"/>
          <w:kern w:val="2"/>
        </w:rPr>
        <w:t>。</w:t>
      </w:r>
    </w:p>
    <w:p>
      <w:pPr>
        <w:pStyle w:val="31"/>
        <w:ind w:firstLine="424" w:firstLineChars="202"/>
        <w:rPr>
          <w:rFonts w:ascii="Times New Roman"/>
          <w:kern w:val="2"/>
          <w:szCs w:val="24"/>
        </w:rPr>
      </w:pPr>
      <w:r>
        <w:rPr>
          <w:rFonts w:ascii="Times New Roman"/>
          <w:kern w:val="2"/>
          <w:szCs w:val="24"/>
        </w:rPr>
        <w:t>移取100.00 μg/mL</w:t>
      </w:r>
      <w:r>
        <w:rPr>
          <w:rFonts w:hint="eastAsia" w:ascii="Times New Roman"/>
          <w:kern w:val="2"/>
          <w:szCs w:val="24"/>
        </w:rPr>
        <w:t>的磷、铜、钴、镍、铬、钼、铅</w:t>
      </w:r>
      <w:r>
        <w:rPr>
          <w:rFonts w:ascii="Times New Roman"/>
          <w:kern w:val="2"/>
          <w:szCs w:val="24"/>
        </w:rPr>
        <w:t>、</w:t>
      </w:r>
      <w:r>
        <w:rPr>
          <w:rFonts w:hint="eastAsia" w:ascii="Times New Roman"/>
          <w:kern w:val="2"/>
          <w:szCs w:val="24"/>
        </w:rPr>
        <w:t>砷、锡、镉、钡、锌</w:t>
      </w:r>
      <w:r>
        <w:rPr>
          <w:rFonts w:ascii="Times New Roman"/>
          <w:kern w:val="2"/>
          <w:szCs w:val="24"/>
        </w:rPr>
        <w:t>标准储备溶液（见</w:t>
      </w:r>
      <w:r>
        <w:rPr>
          <w:rFonts w:hint="eastAsia" w:ascii="Times New Roman"/>
          <w:kern w:val="2"/>
          <w:szCs w:val="24"/>
        </w:rPr>
        <w:t>A</w:t>
      </w:r>
      <w:r>
        <w:rPr>
          <w:rFonts w:ascii="Times New Roman"/>
          <w:kern w:val="2"/>
          <w:szCs w:val="24"/>
        </w:rPr>
        <w:t>.17）10.0 mL于100 mL容量瓶</w:t>
      </w:r>
      <w:r>
        <w:rPr>
          <w:rFonts w:hint="eastAsia" w:ascii="Times New Roman"/>
          <w:kern w:val="2"/>
          <w:szCs w:val="24"/>
        </w:rPr>
        <w:t>，加</w:t>
      </w:r>
      <w:r>
        <w:rPr>
          <w:rFonts w:ascii="Times New Roman"/>
          <w:kern w:val="2"/>
          <w:szCs w:val="24"/>
        </w:rPr>
        <w:t>入</w:t>
      </w:r>
      <w:r>
        <w:rPr>
          <w:rFonts w:hint="eastAsia" w:ascii="Times New Roman"/>
          <w:kern w:val="2"/>
          <w:szCs w:val="24"/>
        </w:rPr>
        <w:t>5.0</w:t>
      </w:r>
      <w:r>
        <w:rPr>
          <w:rFonts w:ascii="Times New Roman"/>
          <w:kern w:val="2"/>
          <w:szCs w:val="24"/>
        </w:rPr>
        <w:t>mL</w:t>
      </w:r>
      <w:r>
        <w:rPr>
          <w:rFonts w:hint="eastAsia" w:ascii="Times New Roman"/>
          <w:kern w:val="2"/>
          <w:szCs w:val="24"/>
        </w:rPr>
        <w:t>盐</w:t>
      </w:r>
      <w:r>
        <w:rPr>
          <w:rFonts w:ascii="Times New Roman"/>
          <w:kern w:val="2"/>
          <w:szCs w:val="24"/>
        </w:rPr>
        <w:t>酸（见4.3）</w:t>
      </w:r>
      <w:r>
        <w:rPr>
          <w:rFonts w:hint="eastAsia" w:ascii="Times New Roman"/>
          <w:kern w:val="2"/>
          <w:szCs w:val="24"/>
        </w:rPr>
        <w:t>，定</w:t>
      </w:r>
      <w:r>
        <w:rPr>
          <w:rFonts w:ascii="Times New Roman"/>
          <w:kern w:val="2"/>
          <w:szCs w:val="24"/>
        </w:rPr>
        <w:t>容。此溶液1 mL含</w:t>
      </w:r>
      <w:r>
        <w:rPr>
          <w:rFonts w:hint="eastAsia" w:ascii="Times New Roman"/>
          <w:kern w:val="2"/>
          <w:szCs w:val="24"/>
        </w:rPr>
        <w:t>有磷、铜、钴、镍、铬、钼、铅</w:t>
      </w:r>
      <w:r>
        <w:rPr>
          <w:rFonts w:ascii="Times New Roman"/>
          <w:kern w:val="2"/>
          <w:szCs w:val="24"/>
        </w:rPr>
        <w:t>、</w:t>
      </w:r>
      <w:r>
        <w:rPr>
          <w:rFonts w:hint="eastAsia" w:ascii="Times New Roman"/>
          <w:kern w:val="2"/>
          <w:szCs w:val="24"/>
        </w:rPr>
        <w:t>砷、锡、镉、钡、锌</w:t>
      </w:r>
      <w:r>
        <w:rPr>
          <w:rFonts w:ascii="Times New Roman"/>
          <w:kern w:val="2"/>
          <w:szCs w:val="24"/>
        </w:rPr>
        <w:t>各10.00 μg。</w:t>
      </w:r>
    </w:p>
    <w:p>
      <w:pPr>
        <w:snapToGrid w:val="0"/>
        <w:ind w:firstLine="420" w:firstLineChars="200"/>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ascii="Times New Roman"/>
        </w:rPr>
      </w:pPr>
    </w:p>
    <w:p>
      <w:pPr>
        <w:pStyle w:val="32"/>
        <w:numPr>
          <w:ilvl w:val="0"/>
          <w:numId w:val="0"/>
        </w:numPr>
        <w:ind w:left="839" w:hanging="419"/>
        <w:rPr>
          <w:rFonts w:hint="eastAsia" w:ascii="Times New Roman"/>
        </w:rPr>
      </w:pPr>
    </w:p>
    <w:p>
      <w:pPr>
        <w:pStyle w:val="32"/>
        <w:numPr>
          <w:ilvl w:val="0"/>
          <w:numId w:val="0"/>
        </w:numPr>
        <w:ind w:left="839" w:hanging="419"/>
        <w:rPr>
          <w:rFonts w:ascii="Times New Roman"/>
        </w:rPr>
      </w:pPr>
    </w:p>
    <w:p>
      <w:pPr>
        <w:pStyle w:val="32"/>
        <w:numPr>
          <w:ilvl w:val="0"/>
          <w:numId w:val="0"/>
        </w:numPr>
        <w:ind w:left="839" w:hanging="419"/>
      </w:pPr>
    </w:p>
    <w:p>
      <w:pPr>
        <w:pStyle w:val="32"/>
        <w:numPr>
          <w:ilvl w:val="0"/>
          <w:numId w:val="0"/>
        </w:numPr>
        <w:ind w:left="839" w:hanging="419"/>
      </w:pPr>
    </w:p>
    <w:p>
      <w:pPr>
        <w:pStyle w:val="32"/>
        <w:numPr>
          <w:ilvl w:val="0"/>
          <w:numId w:val="0"/>
        </w:numPr>
        <w:ind w:left="839" w:hanging="419"/>
      </w:pPr>
    </w:p>
    <w:p>
      <w:pPr>
        <w:pStyle w:val="32"/>
        <w:numPr>
          <w:ilvl w:val="0"/>
          <w:numId w:val="0"/>
        </w:numPr>
        <w:ind w:left="839" w:hanging="419"/>
      </w:pPr>
    </w:p>
    <w:p>
      <w:pPr>
        <w:pStyle w:val="29"/>
        <w:tabs>
          <w:tab w:val="left" w:pos="360"/>
        </w:tabs>
        <w:ind w:left="0"/>
        <w:rPr>
          <w:rFonts w:hAnsi="宋体"/>
          <w:bCs/>
          <w:color w:val="000000"/>
        </w:rPr>
      </w:pPr>
      <w:r>
        <w:rPr>
          <w:rFonts w:ascii="Times New Roman"/>
          <w:color w:val="000000"/>
        </w:rPr>
        <w:br w:type="textWrapping"/>
      </w:r>
      <w:r>
        <w:t>（规范性）</w:t>
      </w:r>
      <w:r>
        <w:rPr>
          <w:color w:val="000000"/>
        </w:rPr>
        <w:br w:type="textWrapping"/>
      </w:r>
      <w:r>
        <w:rPr>
          <w:rFonts w:hint="eastAsia"/>
        </w:rPr>
        <w:t>电感耦合</w:t>
      </w:r>
      <w:r>
        <w:t>等离子体</w:t>
      </w:r>
      <w:r>
        <w:rPr>
          <w:rFonts w:hint="eastAsia"/>
        </w:rPr>
        <w:t>原子发射</w:t>
      </w:r>
      <w:r>
        <w:t>光谱仪性能试验</w:t>
      </w:r>
    </w:p>
    <w:p>
      <w:pPr>
        <w:pStyle w:val="30"/>
        <w:wordWrap/>
        <w:spacing w:before="312" w:beforeLines="0" w:after="312" w:afterLines="0"/>
        <w:ind w:left="0"/>
        <w:rPr>
          <w:rFonts w:hint="eastAsia" w:ascii="黑体" w:hAnsi="黑体" w:eastAsia="黑体" w:cs="黑体"/>
          <w:color w:val="000000"/>
          <w:kern w:val="2"/>
        </w:rPr>
      </w:pPr>
      <w:r>
        <w:rPr>
          <w:rFonts w:hint="eastAsia" w:ascii="黑体" w:hAnsi="黑体" w:eastAsia="黑体" w:cs="黑体"/>
          <w:color w:val="000000"/>
          <w:kern w:val="2"/>
        </w:rPr>
        <w:t>目的</w:t>
      </w:r>
    </w:p>
    <w:p>
      <w:pPr>
        <w:ind w:firstLine="420" w:firstLineChars="200"/>
        <w:rPr>
          <w:bCs/>
          <w:color w:val="000000"/>
        </w:rPr>
      </w:pPr>
      <w:r>
        <w:rPr>
          <w:bCs/>
          <w:color w:val="000000"/>
        </w:rPr>
        <w:t>本附录中给出的性能试验目的在于使用不同类型的仪器对等离子体光谱仪的性能进行适当的测定，允许不同的仪器使用不同的操作条件，但等离子体光谱仪最终能产生一致的结果。</w:t>
      </w:r>
    </w:p>
    <w:p>
      <w:pPr>
        <w:ind w:firstLine="420" w:firstLineChars="200"/>
        <w:rPr>
          <w:bCs/>
          <w:color w:val="000000"/>
        </w:rPr>
      </w:pPr>
      <w:r>
        <w:rPr>
          <w:bCs/>
          <w:color w:val="000000"/>
        </w:rPr>
        <w:t>整个性能试验步骤用三个基本参数考核：检测限（DL），背景等效浓度（BEC）和短期精密度（RSD）。</w:t>
      </w:r>
    </w:p>
    <w:p>
      <w:pPr>
        <w:pStyle w:val="33"/>
        <w:ind w:left="840" w:hanging="420"/>
        <w:rPr>
          <w:rFonts w:ascii="Times New Roman"/>
          <w:color w:val="000000"/>
        </w:rPr>
      </w:pPr>
      <w:r>
        <w:rPr>
          <w:rFonts w:ascii="Times New Roman"/>
          <w:color w:val="000000"/>
        </w:rPr>
        <w:t>对于试样溶液中元素浓度高于5000×DL，RSD是唯一的需要评价的性能参数。</w:t>
      </w:r>
    </w:p>
    <w:p>
      <w:pPr>
        <w:ind w:firstLine="420" w:firstLineChars="200"/>
        <w:rPr>
          <w:bCs/>
          <w:color w:val="000000"/>
        </w:rPr>
      </w:pPr>
      <w:r>
        <w:rPr>
          <w:bCs/>
          <w:color w:val="000000"/>
        </w:rPr>
        <w:t>需要试验的元素列入表B.1。</w:t>
      </w:r>
    </w:p>
    <w:p>
      <w:pPr>
        <w:pStyle w:val="34"/>
        <w:numPr>
          <w:ilvl w:val="0"/>
          <w:numId w:val="0"/>
        </w:numPr>
        <w:spacing w:before="156" w:after="156"/>
        <w:rPr>
          <w:rFonts w:ascii="Times New Roman"/>
          <w:color w:val="000000"/>
        </w:rPr>
      </w:pPr>
      <w:r>
        <w:rPr>
          <w:rFonts w:ascii="Times New Roman"/>
          <w:color w:val="000000"/>
        </w:rPr>
        <w:t>表B.1  元素检测限</w:t>
      </w:r>
    </w:p>
    <w:tbl>
      <w:tblPr>
        <w:tblStyle w:val="4"/>
        <w:tblW w:w="5000" w:type="pct"/>
        <w:jc w:val="center"/>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autofit"/>
        <w:tblCellMar>
          <w:top w:w="0" w:type="dxa"/>
          <w:left w:w="108" w:type="dxa"/>
          <w:bottom w:w="0" w:type="dxa"/>
          <w:right w:w="108" w:type="dxa"/>
        </w:tblCellMar>
      </w:tblPr>
      <w:tblGrid>
        <w:gridCol w:w="4785"/>
        <w:gridCol w:w="4785"/>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bCs/>
                <w:color w:val="000000"/>
                <w:sz w:val="18"/>
                <w:szCs w:val="18"/>
              </w:rPr>
              <w:t>元  素</w:t>
            </w:r>
          </w:p>
        </w:tc>
        <w:tc>
          <w:tcPr>
            <w:tcW w:w="2500" w:type="pct"/>
            <w:noWrap w:val="0"/>
            <w:vAlign w:val="center"/>
          </w:tcPr>
          <w:p>
            <w:pPr>
              <w:jc w:val="center"/>
              <w:rPr>
                <w:color w:val="000000"/>
                <w:sz w:val="18"/>
                <w:szCs w:val="18"/>
              </w:rPr>
            </w:pPr>
            <w:r>
              <w:rPr>
                <w:color w:val="000000"/>
                <w:sz w:val="18"/>
                <w:szCs w:val="18"/>
              </w:rPr>
              <w:t>DL（</w:t>
            </w:r>
            <w:r>
              <w:rPr>
                <w:color w:val="000000"/>
                <w:sz w:val="18"/>
                <w:szCs w:val="18"/>
              </w:rPr>
              <w:sym w:font="Symbol" w:char="F06D"/>
            </w:r>
            <w:r>
              <w:rPr>
                <w:color w:val="000000"/>
                <w:sz w:val="18"/>
                <w:szCs w:val="18"/>
              </w:rPr>
              <w:t>g /mL）</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rFonts w:hint="eastAsia"/>
                <w:bCs/>
                <w:color w:val="000000"/>
                <w:sz w:val="18"/>
                <w:szCs w:val="18"/>
              </w:rPr>
            </w:pPr>
            <w:r>
              <w:rPr>
                <w:rFonts w:hint="eastAsia"/>
                <w:bCs/>
                <w:color w:val="000000"/>
                <w:sz w:val="18"/>
                <w:szCs w:val="18"/>
              </w:rPr>
              <w:t>V</w:t>
            </w:r>
          </w:p>
        </w:tc>
        <w:tc>
          <w:tcPr>
            <w:tcW w:w="2500" w:type="pct"/>
            <w:noWrap w:val="0"/>
            <w:vAlign w:val="top"/>
          </w:tcPr>
          <w:p>
            <w:pPr>
              <w:jc w:val="center"/>
              <w:rPr>
                <w:color w:val="000000"/>
                <w:sz w:val="18"/>
                <w:szCs w:val="18"/>
              </w:rPr>
            </w:pPr>
            <w:r>
              <w:rPr>
                <w:rFonts w:ascii="宋体" w:hAnsi="宋体"/>
                <w:bCs/>
                <w:color w:val="000000"/>
                <w:sz w:val="18"/>
                <w:szCs w:val="18"/>
              </w:rPr>
              <w:t>≤</w:t>
            </w:r>
            <w:r>
              <w:rPr>
                <w:bCs/>
                <w:color w:val="000000"/>
                <w:sz w:val="18"/>
                <w:szCs w:val="18"/>
              </w:rPr>
              <w:t>0.04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color w:val="000000"/>
                <w:sz w:val="18"/>
                <w:szCs w:val="18"/>
              </w:rPr>
            </w:pPr>
            <w:r>
              <w:rPr>
                <w:rFonts w:hint="eastAsia"/>
                <w:color w:val="000000"/>
                <w:sz w:val="18"/>
                <w:szCs w:val="18"/>
              </w:rPr>
              <w:t>Mn</w:t>
            </w:r>
          </w:p>
        </w:tc>
        <w:tc>
          <w:tcPr>
            <w:tcW w:w="2500" w:type="pct"/>
            <w:noWrap w:val="0"/>
            <w:vAlign w:val="top"/>
          </w:tcPr>
          <w:p>
            <w:pPr>
              <w:jc w:val="center"/>
              <w:rPr>
                <w:rFonts w:ascii="宋体" w:hAnsi="宋体"/>
                <w:bCs/>
                <w:color w:val="000000"/>
                <w:sz w:val="18"/>
                <w:szCs w:val="18"/>
              </w:rPr>
            </w:pPr>
            <w:r>
              <w:rPr>
                <w:rFonts w:ascii="宋体" w:hAnsi="宋体"/>
                <w:bCs/>
                <w:color w:val="000000"/>
                <w:sz w:val="18"/>
                <w:szCs w:val="18"/>
              </w:rPr>
              <w:t>≤</w:t>
            </w:r>
            <w:r>
              <w:rPr>
                <w:bCs/>
                <w:color w:val="000000"/>
                <w:sz w:val="18"/>
                <w:szCs w:val="18"/>
              </w:rPr>
              <w:t>0.04</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color w:val="000000"/>
                <w:sz w:val="18"/>
                <w:szCs w:val="18"/>
              </w:rPr>
            </w:pPr>
            <w:r>
              <w:rPr>
                <w:rFonts w:hint="eastAsia"/>
                <w:color w:val="000000"/>
                <w:sz w:val="18"/>
                <w:szCs w:val="18"/>
              </w:rPr>
              <w:t>P</w:t>
            </w:r>
          </w:p>
        </w:tc>
        <w:tc>
          <w:tcPr>
            <w:tcW w:w="2500" w:type="pct"/>
            <w:noWrap w:val="0"/>
            <w:vAlign w:val="top"/>
          </w:tcPr>
          <w:p>
            <w:pPr>
              <w:jc w:val="center"/>
              <w:rPr>
                <w:rFonts w:ascii="宋体" w:hAnsi="宋体"/>
                <w:bCs/>
                <w:color w:val="000000"/>
                <w:sz w:val="18"/>
                <w:szCs w:val="18"/>
              </w:rP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bCs/>
                <w:color w:val="000000"/>
                <w:sz w:val="18"/>
                <w:szCs w:val="18"/>
              </w:rPr>
              <w:t>Cu</w:t>
            </w:r>
          </w:p>
        </w:tc>
        <w:tc>
          <w:tcPr>
            <w:tcW w:w="2500" w:type="pct"/>
            <w:noWrap w:val="0"/>
            <w:vAlign w:val="top"/>
          </w:tcPr>
          <w:p>
            <w:pPr>
              <w:jc w:val="center"/>
              <w:rPr>
                <w:color w:val="000000"/>
                <w:sz w:val="18"/>
                <w:szCs w:val="18"/>
              </w:rP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rFonts w:hint="eastAsia"/>
                <w:bCs/>
                <w:color w:val="000000"/>
                <w:sz w:val="18"/>
                <w:szCs w:val="18"/>
              </w:rPr>
              <w:t>Co</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rFonts w:hint="eastAsia"/>
                <w:bCs/>
                <w:color w:val="000000"/>
                <w:sz w:val="18"/>
                <w:szCs w:val="18"/>
              </w:rPr>
              <w:t>Ni</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rFonts w:hint="eastAsia"/>
                <w:bCs/>
                <w:color w:val="000000"/>
                <w:sz w:val="18"/>
                <w:szCs w:val="18"/>
              </w:rPr>
              <w:t>Cr</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rFonts w:hint="eastAsia"/>
                <w:bCs/>
                <w:color w:val="000000"/>
                <w:sz w:val="18"/>
                <w:szCs w:val="18"/>
              </w:rPr>
              <w:t>Mo</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rFonts w:hint="eastAsia"/>
                <w:bCs/>
                <w:color w:val="000000"/>
                <w:sz w:val="18"/>
                <w:szCs w:val="18"/>
              </w:rPr>
              <w:t>Pb</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rFonts w:hint="eastAsia"/>
                <w:bCs/>
                <w:color w:val="000000"/>
                <w:sz w:val="18"/>
                <w:szCs w:val="18"/>
              </w:rPr>
              <w:t>As</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rFonts w:hint="eastAsia"/>
                <w:bCs/>
                <w:color w:val="000000"/>
                <w:sz w:val="18"/>
                <w:szCs w:val="18"/>
              </w:rPr>
              <w:t>Sn</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rFonts w:hint="eastAsia"/>
                <w:bCs/>
                <w:color w:val="000000"/>
                <w:sz w:val="18"/>
                <w:szCs w:val="18"/>
              </w:rPr>
              <w:t>Cd</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rFonts w:hint="eastAsia"/>
                <w:bCs/>
                <w:color w:val="000000"/>
                <w:sz w:val="18"/>
                <w:szCs w:val="18"/>
              </w:rPr>
              <w:t>Ba</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2500" w:type="pct"/>
            <w:noWrap w:val="0"/>
            <w:vAlign w:val="center"/>
          </w:tcPr>
          <w:p>
            <w:pPr>
              <w:jc w:val="center"/>
              <w:rPr>
                <w:bCs/>
                <w:color w:val="000000"/>
                <w:sz w:val="18"/>
                <w:szCs w:val="18"/>
              </w:rPr>
            </w:pPr>
            <w:r>
              <w:rPr>
                <w:bCs/>
                <w:color w:val="000000"/>
                <w:sz w:val="18"/>
                <w:szCs w:val="18"/>
              </w:rPr>
              <w:t xml:space="preserve">Zn </w:t>
            </w:r>
          </w:p>
        </w:tc>
        <w:tc>
          <w:tcPr>
            <w:tcW w:w="2500" w:type="pct"/>
            <w:noWrap w:val="0"/>
            <w:vAlign w:val="top"/>
          </w:tcPr>
          <w:p>
            <w:pPr>
              <w:jc w:val="center"/>
            </w:pPr>
            <w:r>
              <w:rPr>
                <w:rFonts w:ascii="宋体" w:hAnsi="宋体"/>
                <w:bCs/>
                <w:color w:val="000000"/>
                <w:sz w:val="18"/>
                <w:szCs w:val="18"/>
              </w:rPr>
              <w:t>≤</w:t>
            </w:r>
            <w:r>
              <w:rPr>
                <w:bCs/>
                <w:color w:val="000000"/>
                <w:sz w:val="18"/>
                <w:szCs w:val="18"/>
              </w:rPr>
              <w:t>0.02</w:t>
            </w:r>
          </w:p>
        </w:tc>
      </w:tr>
    </w:tbl>
    <w:p>
      <w:pPr>
        <w:pStyle w:val="30"/>
        <w:wordWrap/>
        <w:spacing w:before="312" w:beforeLines="0" w:after="312" w:afterLines="0"/>
        <w:ind w:left="0"/>
        <w:rPr>
          <w:rFonts w:hint="eastAsia" w:ascii="黑体" w:hAnsi="黑体" w:eastAsia="黑体" w:cs="黑体"/>
          <w:color w:val="000000"/>
          <w:kern w:val="2"/>
        </w:rPr>
      </w:pPr>
      <w:r>
        <w:rPr>
          <w:rFonts w:hint="eastAsia" w:ascii="黑体" w:hAnsi="黑体" w:eastAsia="黑体" w:cs="黑体"/>
          <w:color w:val="000000"/>
          <w:kern w:val="2"/>
        </w:rPr>
        <w:t>定义</w:t>
      </w:r>
    </w:p>
    <w:p>
      <w:pPr>
        <w:pStyle w:val="35"/>
        <w:tabs>
          <w:tab w:val="clear" w:pos="360"/>
        </w:tabs>
        <w:wordWrap/>
        <w:spacing w:before="157" w:beforeLines="50" w:after="157" w:afterLines="50"/>
        <w:rPr>
          <w:rFonts w:ascii="Times New Roman" w:eastAsia="宋体"/>
          <w:color w:val="000000"/>
        </w:rPr>
      </w:pPr>
      <w:r>
        <w:rPr>
          <w:rFonts w:ascii="Times New Roman" w:eastAsia="宋体"/>
          <w:color w:val="000000"/>
        </w:rPr>
        <w:t>检测限（DL）</w:t>
      </w:r>
    </w:p>
    <w:p>
      <w:pPr>
        <w:pStyle w:val="35"/>
        <w:numPr>
          <w:ilvl w:val="0"/>
          <w:numId w:val="0"/>
        </w:numPr>
        <w:tabs>
          <w:tab w:val="clear" w:pos="360"/>
        </w:tabs>
        <w:wordWrap/>
        <w:spacing w:before="0" w:beforeLines="0" w:after="0" w:afterLines="0"/>
        <w:ind w:firstLine="420" w:firstLineChars="200"/>
        <w:rPr>
          <w:rFonts w:ascii="Times New Roman" w:eastAsia="宋体"/>
          <w:color w:val="000000"/>
        </w:rPr>
      </w:pPr>
      <w:r>
        <w:rPr>
          <w:rFonts w:ascii="Times New Roman" w:eastAsia="宋体"/>
          <w:color w:val="000000"/>
        </w:rPr>
        <w:t>当元素产生最小浓度信号时，可以认为超出了任何带有一定规定等级的伪背景信号；另一方面，元素浓度产生信号是背景水平值标准偏差的三倍。</w:t>
      </w:r>
    </w:p>
    <w:p>
      <w:pPr>
        <w:pStyle w:val="35"/>
        <w:tabs>
          <w:tab w:val="clear" w:pos="360"/>
        </w:tabs>
        <w:wordWrap/>
        <w:spacing w:before="157" w:beforeLines="50" w:after="157" w:afterLines="50"/>
        <w:rPr>
          <w:rFonts w:ascii="Times New Roman" w:eastAsia="宋体"/>
          <w:color w:val="000000"/>
        </w:rPr>
      </w:pPr>
      <w:r>
        <w:rPr>
          <w:rFonts w:ascii="Times New Roman" w:eastAsia="宋体"/>
          <w:color w:val="000000"/>
        </w:rPr>
        <w:t>背景等效浓度（BEC）</w:t>
      </w:r>
    </w:p>
    <w:p>
      <w:pPr>
        <w:pStyle w:val="35"/>
        <w:numPr>
          <w:ilvl w:val="0"/>
          <w:numId w:val="0"/>
        </w:numPr>
        <w:tabs>
          <w:tab w:val="clear" w:pos="360"/>
        </w:tabs>
        <w:wordWrap/>
        <w:spacing w:before="0" w:beforeLines="0" w:after="0" w:afterLines="0"/>
        <w:ind w:firstLine="420" w:firstLineChars="200"/>
        <w:rPr>
          <w:rFonts w:ascii="Times New Roman" w:eastAsia="宋体"/>
          <w:color w:val="000000"/>
        </w:rPr>
      </w:pPr>
      <w:r>
        <w:rPr>
          <w:rFonts w:ascii="Times New Roman" w:eastAsia="宋体"/>
          <w:color w:val="000000"/>
        </w:rPr>
        <w:t>是产生与背景强度值相等的净强度相当于分析元素的浓度；是对给定波长灵敏度的度量。</w:t>
      </w:r>
    </w:p>
    <w:p>
      <w:pPr>
        <w:pStyle w:val="35"/>
        <w:tabs>
          <w:tab w:val="clear" w:pos="360"/>
        </w:tabs>
        <w:wordWrap/>
        <w:spacing w:before="157" w:beforeLines="50" w:after="157" w:afterLines="50"/>
        <w:rPr>
          <w:rFonts w:ascii="Times New Roman" w:eastAsia="宋体"/>
          <w:color w:val="000000"/>
        </w:rPr>
      </w:pPr>
      <w:r>
        <w:rPr>
          <w:rFonts w:hint="eastAsia" w:ascii="Times New Roman" w:hAnsi="Times New Roman" w:eastAsia="宋体" w:cs="Times New Roman"/>
          <w:color w:val="000000"/>
        </w:rPr>
        <w:t>短期精密度（RSD）</w:t>
      </w:r>
    </w:p>
    <w:p>
      <w:pPr>
        <w:pStyle w:val="35"/>
        <w:numPr>
          <w:ilvl w:val="0"/>
          <w:numId w:val="0"/>
        </w:numPr>
        <w:tabs>
          <w:tab w:val="clear" w:pos="360"/>
        </w:tabs>
        <w:wordWrap/>
        <w:spacing w:before="0" w:beforeLines="0" w:after="0" w:afterLines="0"/>
        <w:ind w:firstLine="420" w:firstLineChars="200"/>
        <w:rPr>
          <w:rFonts w:ascii="Times New Roman" w:eastAsia="宋体"/>
          <w:color w:val="000000"/>
        </w:rPr>
      </w:pPr>
      <w:r>
        <w:rPr>
          <w:rFonts w:ascii="Times New Roman" w:eastAsia="宋体"/>
          <w:color w:val="000000"/>
        </w:rPr>
        <w:t>在测定条件下所得仪器的一系列读数的相对标准偏差。</w:t>
      </w:r>
    </w:p>
    <w:p>
      <w:pPr>
        <w:pStyle w:val="30"/>
        <w:wordWrap/>
        <w:spacing w:before="312" w:beforeLines="0" w:after="312" w:afterLines="0"/>
        <w:ind w:left="0"/>
        <w:rPr>
          <w:rFonts w:hint="eastAsia" w:ascii="黑体" w:hAnsi="黑体" w:eastAsia="黑体" w:cs="黑体"/>
          <w:color w:val="000000"/>
          <w:kern w:val="2"/>
        </w:rPr>
      </w:pPr>
      <w:r>
        <w:rPr>
          <w:rFonts w:hint="eastAsia" w:ascii="黑体" w:hAnsi="黑体" w:eastAsia="黑体" w:cs="黑体"/>
          <w:bCs w:val="0"/>
          <w:color w:val="000000"/>
          <w:kern w:val="2"/>
        </w:rPr>
        <w:t>背景等效浓度和检测限</w:t>
      </w:r>
    </w:p>
    <w:p>
      <w:pPr>
        <w:ind w:firstLine="420" w:firstLineChars="200"/>
        <w:rPr>
          <w:bCs/>
          <w:color w:val="000000"/>
        </w:rPr>
      </w:pPr>
      <w:r>
        <w:rPr>
          <w:bCs/>
          <w:color w:val="000000"/>
        </w:rPr>
        <w:t>制备3份溶液，含待测元素浓度分别为：0浓度水平，10倍检测限，1000倍检测限。这些溶液含有与待测样品相似浓度的酸、基体元素。</w:t>
      </w:r>
    </w:p>
    <w:p>
      <w:pPr>
        <w:ind w:firstLine="420" w:firstLineChars="200"/>
        <w:rPr>
          <w:bCs/>
          <w:color w:val="000000"/>
        </w:rPr>
      </w:pPr>
      <w:r>
        <w:rPr>
          <w:bCs/>
          <w:color w:val="000000"/>
        </w:rPr>
        <w:t>制备参比溶液的检测限可以是实验室值或是表B.1中给出的估计值。</w:t>
      </w:r>
    </w:p>
    <w:p>
      <w:pPr>
        <w:ind w:firstLine="420" w:firstLineChars="200"/>
        <w:rPr>
          <w:bCs/>
          <w:color w:val="000000"/>
        </w:rPr>
      </w:pPr>
      <w:r>
        <w:rPr>
          <w:bCs/>
          <w:color w:val="000000"/>
        </w:rPr>
        <w:t>应按制造商的建议和实验室定量分析的实践经验对等离子体光谱仪进行最初的调节。吸入空白液并取10次强度读数。对另外两种参比溶液重复此操作。</w:t>
      </w:r>
    </w:p>
    <w:p>
      <w:pPr>
        <w:ind w:firstLine="420" w:firstLineChars="200"/>
        <w:rPr>
          <w:bCs/>
          <w:color w:val="000000"/>
        </w:rPr>
      </w:pPr>
      <w:r>
        <w:rPr>
          <w:bCs/>
          <w:color w:val="000000"/>
        </w:rPr>
        <w:t>按式</w:t>
      </w:r>
      <w:r>
        <w:rPr>
          <w:rFonts w:hint="eastAsia"/>
          <w:bCs/>
          <w:color w:val="000000"/>
        </w:rPr>
        <w:t>（</w:t>
      </w:r>
      <w:r>
        <w:rPr>
          <w:bCs/>
          <w:color w:val="000000"/>
        </w:rPr>
        <w:t>A.1</w:t>
      </w:r>
      <w:r>
        <w:rPr>
          <w:rFonts w:hint="eastAsia"/>
          <w:bCs/>
          <w:color w:val="000000"/>
        </w:rPr>
        <w:t>）</w:t>
      </w:r>
      <w:r>
        <w:rPr>
          <w:bCs/>
          <w:color w:val="000000"/>
        </w:rPr>
        <w:t>计算分析曲线的斜率。</w:t>
      </w:r>
    </w:p>
    <w:p>
      <w:pPr>
        <w:ind w:firstLine="576"/>
        <w:jc w:val="right"/>
        <w:rPr>
          <w:bCs/>
          <w:color w:val="000000"/>
        </w:rPr>
      </w:pPr>
      <w:r>
        <w:rPr>
          <w:bCs/>
          <w:color w:val="000000"/>
        </w:rPr>
        <w:t xml:space="preserve">        M = C</w:t>
      </w:r>
      <w:r>
        <w:rPr>
          <w:bCs/>
          <w:color w:val="000000"/>
          <w:vertAlign w:val="subscript"/>
        </w:rPr>
        <w:t>2</w:t>
      </w:r>
      <w:r>
        <w:rPr>
          <w:bCs/>
          <w:color w:val="000000"/>
        </w:rPr>
        <w:t>/（I</w:t>
      </w:r>
      <w:r>
        <w:rPr>
          <w:bCs/>
          <w:color w:val="000000"/>
          <w:vertAlign w:val="subscript"/>
        </w:rPr>
        <w:t>2</w:t>
      </w:r>
      <w:r>
        <w:rPr>
          <w:bCs/>
          <w:color w:val="000000"/>
        </w:rPr>
        <w:t>－I</w:t>
      </w:r>
      <w:r>
        <w:rPr>
          <w:bCs/>
          <w:color w:val="000000"/>
          <w:vertAlign w:val="subscript"/>
        </w:rPr>
        <w:t>b</w:t>
      </w:r>
      <w:r>
        <w:rPr>
          <w:bCs/>
          <w:color w:val="000000"/>
        </w:rPr>
        <w:t>）…………………………………………………(B.1）</w:t>
      </w:r>
    </w:p>
    <w:p>
      <w:pPr>
        <w:ind w:firstLine="420" w:firstLineChars="200"/>
        <w:rPr>
          <w:bCs/>
          <w:color w:val="000000"/>
        </w:rPr>
      </w:pPr>
      <w:r>
        <w:rPr>
          <w:bCs/>
          <w:color w:val="000000"/>
        </w:rPr>
        <w:t>式中：</w:t>
      </w:r>
    </w:p>
    <w:p>
      <w:pPr>
        <w:ind w:firstLine="420" w:firstLineChars="200"/>
        <w:rPr>
          <w:bCs/>
          <w:color w:val="000000"/>
        </w:rPr>
      </w:pPr>
      <w:r>
        <w:rPr>
          <w:bCs/>
          <w:i/>
          <w:color w:val="000000"/>
        </w:rPr>
        <w:t>M</w:t>
      </w:r>
      <w:r>
        <w:rPr>
          <w:color w:val="000000"/>
        </w:rPr>
        <w:t>——分析曲线的</w:t>
      </w:r>
      <w:r>
        <w:rPr>
          <w:bCs/>
          <w:color w:val="000000"/>
        </w:rPr>
        <w:t>斜率，单位为微克每毫升（µg/mL）；</w:t>
      </w:r>
    </w:p>
    <w:p>
      <w:pPr>
        <w:ind w:firstLine="420" w:firstLineChars="200"/>
        <w:rPr>
          <w:bCs/>
          <w:color w:val="000000"/>
        </w:rPr>
      </w:pPr>
      <w:r>
        <w:rPr>
          <w:bCs/>
          <w:color w:val="000000"/>
        </w:rPr>
        <w:t>C</w:t>
      </w:r>
      <w:r>
        <w:rPr>
          <w:bCs/>
          <w:color w:val="000000"/>
          <w:vertAlign w:val="subscript"/>
        </w:rPr>
        <w:t>2</w:t>
      </w:r>
      <w:r>
        <w:rPr>
          <w:color w:val="000000"/>
        </w:rPr>
        <w:t>——</w:t>
      </w:r>
      <w:r>
        <w:rPr>
          <w:bCs/>
          <w:color w:val="000000"/>
        </w:rPr>
        <w:t>10倍检测限溶液的浓度，单位为微克每毫升（µg/mL）；</w:t>
      </w:r>
    </w:p>
    <w:p>
      <w:pPr>
        <w:ind w:firstLine="420" w:firstLineChars="200"/>
        <w:rPr>
          <w:bCs/>
          <w:color w:val="000000"/>
        </w:rPr>
      </w:pPr>
      <w:r>
        <w:rPr>
          <w:bCs/>
          <w:color w:val="000000"/>
        </w:rPr>
        <w:t>I</w:t>
      </w:r>
      <w:r>
        <w:rPr>
          <w:bCs/>
          <w:color w:val="000000"/>
          <w:vertAlign w:val="subscript"/>
        </w:rPr>
        <w:t>2</w:t>
      </w:r>
      <w:r>
        <w:rPr>
          <w:color w:val="000000"/>
        </w:rPr>
        <w:t>——1</w:t>
      </w:r>
      <w:r>
        <w:rPr>
          <w:bCs/>
          <w:color w:val="000000"/>
        </w:rPr>
        <w:t>0倍检测限溶液10次原始强度读数的平均值；</w:t>
      </w:r>
    </w:p>
    <w:p>
      <w:pPr>
        <w:ind w:firstLine="420" w:firstLineChars="200"/>
        <w:rPr>
          <w:bCs/>
          <w:color w:val="000000"/>
        </w:rPr>
      </w:pPr>
      <w:r>
        <w:rPr>
          <w:bCs/>
          <w:color w:val="000000"/>
        </w:rPr>
        <w:t>I</w:t>
      </w:r>
      <w:r>
        <w:rPr>
          <w:bCs/>
          <w:color w:val="000000"/>
          <w:vertAlign w:val="subscript"/>
        </w:rPr>
        <w:t>b</w:t>
      </w:r>
      <w:r>
        <w:rPr>
          <w:color w:val="000000"/>
        </w:rPr>
        <w:t>——</w:t>
      </w:r>
      <w:r>
        <w:rPr>
          <w:bCs/>
          <w:color w:val="000000"/>
        </w:rPr>
        <w:t>空白溶液10次强度读数的平均值。</w:t>
      </w:r>
    </w:p>
    <w:p>
      <w:pPr>
        <w:ind w:firstLine="420" w:firstLineChars="200"/>
        <w:rPr>
          <w:bCs/>
          <w:color w:val="000000"/>
        </w:rPr>
      </w:pPr>
      <w:r>
        <w:rPr>
          <w:bCs/>
          <w:color w:val="000000"/>
        </w:rPr>
        <w:t>按式</w:t>
      </w:r>
      <w:r>
        <w:rPr>
          <w:rFonts w:hint="eastAsia"/>
          <w:bCs/>
          <w:color w:val="000000"/>
        </w:rPr>
        <w:t>（</w:t>
      </w:r>
      <w:r>
        <w:rPr>
          <w:bCs/>
          <w:color w:val="000000"/>
        </w:rPr>
        <w:t>B.2</w:t>
      </w:r>
      <w:r>
        <w:rPr>
          <w:rFonts w:hint="eastAsia"/>
          <w:bCs/>
          <w:color w:val="000000"/>
        </w:rPr>
        <w:t>）</w:t>
      </w:r>
      <w:r>
        <w:rPr>
          <w:bCs/>
          <w:color w:val="000000"/>
        </w:rPr>
        <w:t>计算检测限</w:t>
      </w:r>
      <w:r>
        <w:rPr>
          <w:rFonts w:hint="eastAsia"/>
          <w:bCs/>
          <w:color w:val="000000"/>
        </w:rPr>
        <w:t>（</w:t>
      </w:r>
      <w:r>
        <w:rPr>
          <w:bCs/>
          <w:color w:val="000000"/>
        </w:rPr>
        <w:t>DL</w:t>
      </w:r>
      <w:r>
        <w:rPr>
          <w:rFonts w:hint="eastAsia"/>
          <w:bCs/>
          <w:color w:val="000000"/>
        </w:rPr>
        <w:t>）</w:t>
      </w:r>
      <w:r>
        <w:rPr>
          <w:bCs/>
          <w:color w:val="000000"/>
        </w:rPr>
        <w:t xml:space="preserve">，单位为微克每毫升（µg/mL）。 </w:t>
      </w:r>
    </w:p>
    <w:p>
      <w:pPr>
        <w:ind w:firstLine="1407" w:firstLineChars="670"/>
        <w:jc w:val="right"/>
        <w:rPr>
          <w:bCs/>
          <w:color w:val="000000"/>
        </w:rPr>
      </w:pPr>
      <w:r>
        <w:rPr>
          <w:bCs/>
          <w:color w:val="000000"/>
        </w:rPr>
        <w:t>D</w:t>
      </w:r>
      <w:r>
        <w:rPr>
          <w:bCs/>
          <w:color w:val="000000"/>
          <w:vertAlign w:val="subscript"/>
        </w:rPr>
        <w:t>L</w:t>
      </w:r>
      <w:r>
        <w:rPr>
          <w:bCs/>
          <w:color w:val="000000"/>
        </w:rPr>
        <w:t xml:space="preserve"> = </w:t>
      </w:r>
      <w:r>
        <w:rPr>
          <w:bCs/>
          <w:color w:val="000000"/>
          <w:position w:val="-10"/>
        </w:rPr>
        <w:object>
          <v:shape id="_x0000_i1026" o:spt="75" type="#_x0000_t75" style="height:18pt;width:29pt;" o:ole="t" filled="f" o:preferrelative="t" stroked="f" coordsize="21600,21600">
            <v:path/>
            <v:fill on="f" alignshape="1" focussize="0,0"/>
            <v:stroke on="f"/>
            <v:imagedata r:id="rId14" o:title=""/>
            <o:lock v:ext="edit" aspectratio="t"/>
            <w10:wrap type="none"/>
            <w10:anchorlock/>
          </v:shape>
          <o:OLEObject Type="Embed" ProgID="Equation.3" ShapeID="_x0000_i1026" DrawAspect="Content" ObjectID="_1468075726" r:id="rId13">
            <o:LockedField>false</o:LockedField>
          </o:OLEObject>
        </w:object>
      </w:r>
      <w:r>
        <w:rPr>
          <w:bCs/>
          <w:color w:val="000000"/>
        </w:rPr>
        <w:t>……………………………………………………（B.2）</w:t>
      </w:r>
    </w:p>
    <w:p>
      <w:pPr>
        <w:ind w:firstLine="420" w:firstLineChars="200"/>
        <w:rPr>
          <w:bCs/>
          <w:color w:val="000000"/>
        </w:rPr>
      </w:pPr>
      <w:r>
        <w:rPr>
          <w:bCs/>
          <w:color w:val="000000"/>
        </w:rPr>
        <w:t>式中：</w:t>
      </w:r>
    </w:p>
    <w:p>
      <w:pPr>
        <w:ind w:firstLine="420" w:firstLineChars="200"/>
        <w:rPr>
          <w:bCs/>
          <w:color w:val="000000"/>
        </w:rPr>
      </w:pPr>
      <w:r>
        <w:rPr>
          <w:bCs/>
          <w:color w:val="000000"/>
        </w:rPr>
        <w:t>S</w:t>
      </w:r>
      <w:r>
        <w:rPr>
          <w:bCs/>
          <w:color w:val="000000"/>
          <w:vertAlign w:val="subscript"/>
        </w:rPr>
        <w:t>b</w:t>
      </w:r>
      <w:r>
        <w:rPr>
          <w:color w:val="000000"/>
        </w:rPr>
        <w:t>——</w:t>
      </w:r>
      <w:r>
        <w:rPr>
          <w:bCs/>
          <w:color w:val="000000"/>
        </w:rPr>
        <w:t>10次空白强度读数的标准偏差。</w:t>
      </w:r>
    </w:p>
    <w:p>
      <w:pPr>
        <w:ind w:firstLine="420" w:firstLineChars="200"/>
        <w:rPr>
          <w:bCs/>
          <w:color w:val="000000"/>
        </w:rPr>
      </w:pPr>
      <w:r>
        <w:rPr>
          <w:bCs/>
          <w:color w:val="000000"/>
        </w:rPr>
        <w:t>按式</w:t>
      </w:r>
      <w:r>
        <w:rPr>
          <w:rFonts w:hint="eastAsia"/>
          <w:bCs/>
          <w:color w:val="000000"/>
        </w:rPr>
        <w:t>（</w:t>
      </w:r>
      <w:r>
        <w:rPr>
          <w:bCs/>
          <w:color w:val="000000"/>
        </w:rPr>
        <w:t>B.3）计算背景等效浓度</w:t>
      </w:r>
      <w:r>
        <w:rPr>
          <w:rFonts w:hint="eastAsia"/>
          <w:bCs/>
          <w:color w:val="000000"/>
        </w:rPr>
        <w:t>（</w:t>
      </w:r>
      <w:r>
        <w:rPr>
          <w:bCs/>
          <w:color w:val="000000"/>
        </w:rPr>
        <w:t>BEC</w:t>
      </w:r>
      <w:r>
        <w:rPr>
          <w:rFonts w:hint="eastAsia"/>
          <w:bCs/>
          <w:color w:val="000000"/>
        </w:rPr>
        <w:t>）</w:t>
      </w:r>
      <w:r>
        <w:rPr>
          <w:bCs/>
          <w:color w:val="000000"/>
        </w:rPr>
        <w:t>：</w:t>
      </w:r>
    </w:p>
    <w:p>
      <w:pPr>
        <w:ind w:firstLine="576"/>
        <w:jc w:val="right"/>
        <w:rPr>
          <w:bCs/>
          <w:color w:val="000000"/>
        </w:rPr>
      </w:pPr>
      <w:r>
        <w:rPr>
          <w:bCs/>
          <w:color w:val="000000"/>
        </w:rPr>
        <w:tab/>
      </w:r>
      <w:r>
        <w:rPr>
          <w:bCs/>
          <w:color w:val="000000"/>
        </w:rPr>
        <w:tab/>
      </w:r>
      <w:r>
        <w:rPr>
          <w:bCs/>
          <w:color w:val="000000"/>
        </w:rPr>
        <w:t xml:space="preserve"> BEC = </w:t>
      </w:r>
      <w:r>
        <w:rPr>
          <w:bCs/>
          <w:i/>
          <w:color w:val="000000"/>
        </w:rPr>
        <w:t>M</w:t>
      </w:r>
      <w:r>
        <w:rPr>
          <w:bCs/>
          <w:color w:val="000000"/>
        </w:rPr>
        <w:t>×I</w:t>
      </w:r>
      <w:r>
        <w:rPr>
          <w:bCs/>
          <w:color w:val="000000"/>
          <w:vertAlign w:val="subscript"/>
        </w:rPr>
        <w:t>b</w:t>
      </w:r>
      <w:r>
        <w:rPr>
          <w:bCs/>
          <w:color w:val="000000"/>
        </w:rPr>
        <w:t>………………………………………………………(B.3）</w:t>
      </w:r>
    </w:p>
    <w:p>
      <w:pPr>
        <w:ind w:firstLine="420" w:firstLineChars="200"/>
        <w:rPr>
          <w:bCs/>
          <w:color w:val="000000"/>
        </w:rPr>
      </w:pPr>
      <w:r>
        <w:rPr>
          <w:bCs/>
          <w:color w:val="000000"/>
        </w:rPr>
        <w:t>式中：</w:t>
      </w:r>
    </w:p>
    <w:p>
      <w:pPr>
        <w:ind w:firstLine="420" w:firstLineChars="200"/>
        <w:rPr>
          <w:bCs/>
          <w:color w:val="000000"/>
        </w:rPr>
      </w:pPr>
      <w:r>
        <w:rPr>
          <w:bCs/>
          <w:color w:val="000000"/>
        </w:rPr>
        <w:t>BEC</w:t>
      </w:r>
      <w:r>
        <w:rPr>
          <w:color w:val="000000"/>
        </w:rPr>
        <w:t>——</w:t>
      </w:r>
      <w:r>
        <w:rPr>
          <w:bCs/>
          <w:color w:val="000000"/>
        </w:rPr>
        <w:t>背景等效浓度，单位为微克每毫升（µg/mL）。</w:t>
      </w:r>
    </w:p>
    <w:p>
      <w:pPr>
        <w:ind w:firstLine="420" w:firstLineChars="200"/>
        <w:rPr>
          <w:bCs/>
          <w:color w:val="000000"/>
        </w:rPr>
      </w:pPr>
      <w:r>
        <w:rPr>
          <w:bCs/>
          <w:color w:val="000000"/>
        </w:rPr>
        <w:t>按式</w:t>
      </w:r>
      <w:r>
        <w:rPr>
          <w:rFonts w:hint="eastAsia"/>
          <w:bCs/>
          <w:color w:val="000000"/>
        </w:rPr>
        <w:t>（</w:t>
      </w:r>
      <w:r>
        <w:rPr>
          <w:bCs/>
          <w:color w:val="000000"/>
        </w:rPr>
        <w:t>B.4</w:t>
      </w:r>
      <w:r>
        <w:rPr>
          <w:rFonts w:hint="eastAsia"/>
          <w:bCs/>
          <w:color w:val="000000"/>
        </w:rPr>
        <w:t>）</w:t>
      </w:r>
      <w:r>
        <w:rPr>
          <w:bCs/>
          <w:color w:val="000000"/>
        </w:rPr>
        <w:t>从原始平均强度（I</w:t>
      </w:r>
      <w:r>
        <w:rPr>
          <w:bCs/>
          <w:color w:val="000000"/>
          <w:vertAlign w:val="subscript"/>
        </w:rPr>
        <w:t>3</w:t>
      </w:r>
      <w:r>
        <w:rPr>
          <w:bCs/>
          <w:color w:val="000000"/>
        </w:rPr>
        <w:t>）与空白平均强度I</w:t>
      </w:r>
      <w:r>
        <w:rPr>
          <w:bCs/>
          <w:color w:val="000000"/>
          <w:vertAlign w:val="subscript"/>
        </w:rPr>
        <w:t>b</w:t>
      </w:r>
      <w:r>
        <w:rPr>
          <w:bCs/>
          <w:color w:val="000000"/>
        </w:rPr>
        <w:t>的差值来计算1000倍检测限溶液的净平均强度（IN</w:t>
      </w:r>
      <w:r>
        <w:rPr>
          <w:bCs/>
          <w:color w:val="000000"/>
          <w:vertAlign w:val="subscript"/>
        </w:rPr>
        <w:t>3</w:t>
      </w:r>
      <w:r>
        <w:rPr>
          <w:bCs/>
          <w:color w:val="000000"/>
        </w:rPr>
        <w:t xml:space="preserve">），如下： </w:t>
      </w:r>
    </w:p>
    <w:p>
      <w:pPr>
        <w:wordWrap w:val="0"/>
        <w:ind w:firstLine="1470" w:firstLineChars="700"/>
        <w:jc w:val="right"/>
        <w:rPr>
          <w:bCs/>
          <w:color w:val="000000"/>
        </w:rPr>
      </w:pPr>
      <w:r>
        <w:rPr>
          <w:bCs/>
          <w:color w:val="000000"/>
        </w:rPr>
        <w:t>IN</w:t>
      </w:r>
      <w:r>
        <w:rPr>
          <w:bCs/>
          <w:color w:val="000000"/>
          <w:vertAlign w:val="subscript"/>
        </w:rPr>
        <w:t>3</w:t>
      </w:r>
      <w:r>
        <w:rPr>
          <w:bCs/>
          <w:color w:val="000000"/>
        </w:rPr>
        <w:t xml:space="preserve"> = I</w:t>
      </w:r>
      <w:r>
        <w:rPr>
          <w:bCs/>
          <w:color w:val="000000"/>
          <w:vertAlign w:val="subscript"/>
        </w:rPr>
        <w:t>3</w:t>
      </w:r>
      <w:r>
        <w:rPr>
          <w:bCs/>
          <w:color w:val="000000"/>
        </w:rPr>
        <w:t>－I</w:t>
      </w:r>
      <w:r>
        <w:rPr>
          <w:bCs/>
          <w:color w:val="000000"/>
          <w:vertAlign w:val="subscript"/>
        </w:rPr>
        <w:t xml:space="preserve">b    </w:t>
      </w:r>
      <w:r>
        <w:rPr>
          <w:bCs/>
          <w:color w:val="000000"/>
        </w:rPr>
        <w:t>………………………………………………(B.4）</w:t>
      </w:r>
    </w:p>
    <w:p>
      <w:pPr>
        <w:ind w:firstLine="420" w:firstLineChars="200"/>
        <w:rPr>
          <w:bCs/>
          <w:color w:val="000000"/>
        </w:rPr>
      </w:pPr>
      <w:r>
        <w:rPr>
          <w:bCs/>
          <w:color w:val="000000"/>
        </w:rPr>
        <w:t>式中：</w:t>
      </w:r>
    </w:p>
    <w:p>
      <w:pPr>
        <w:ind w:firstLine="420" w:firstLineChars="200"/>
        <w:rPr>
          <w:bCs/>
          <w:color w:val="000000"/>
        </w:rPr>
      </w:pPr>
      <w:r>
        <w:rPr>
          <w:bCs/>
          <w:color w:val="000000"/>
        </w:rPr>
        <w:t>I</w:t>
      </w:r>
      <w:r>
        <w:rPr>
          <w:bCs/>
          <w:color w:val="000000"/>
          <w:vertAlign w:val="subscript"/>
        </w:rPr>
        <w:t>3</w:t>
      </w:r>
      <w:r>
        <w:rPr>
          <w:color w:val="000000"/>
        </w:rPr>
        <w:t>——</w:t>
      </w:r>
      <w:r>
        <w:rPr>
          <w:bCs/>
          <w:color w:val="000000"/>
        </w:rPr>
        <w:t>1000倍检测限溶液10次原始强度读数的平均值。</w:t>
      </w:r>
    </w:p>
    <w:p>
      <w:pPr>
        <w:ind w:firstLine="420" w:firstLineChars="200"/>
        <w:rPr>
          <w:bCs/>
          <w:color w:val="000000"/>
        </w:rPr>
      </w:pPr>
      <w:r>
        <w:rPr>
          <w:bCs/>
          <w:color w:val="000000"/>
        </w:rPr>
        <w:t>按式</w:t>
      </w:r>
      <w:r>
        <w:rPr>
          <w:rFonts w:hint="eastAsia"/>
          <w:bCs/>
          <w:color w:val="000000"/>
        </w:rPr>
        <w:t>（</w:t>
      </w:r>
      <w:r>
        <w:rPr>
          <w:bCs/>
          <w:color w:val="000000"/>
        </w:rPr>
        <w:t>B.5</w:t>
      </w:r>
      <w:r>
        <w:rPr>
          <w:rFonts w:hint="eastAsia"/>
          <w:bCs/>
          <w:color w:val="000000"/>
        </w:rPr>
        <w:t>）</w:t>
      </w:r>
      <w:r>
        <w:rPr>
          <w:bCs/>
          <w:color w:val="000000"/>
        </w:rPr>
        <w:t>计算1000倍检测限溶液的净强度相对标准偏差。</w:t>
      </w:r>
    </w:p>
    <w:p>
      <w:pPr>
        <w:ind w:firstLine="1536" w:firstLineChars="640"/>
        <w:jc w:val="right"/>
        <w:rPr>
          <w:bCs/>
          <w:color w:val="000000"/>
        </w:rPr>
      </w:pPr>
      <w:r>
        <w:rPr>
          <w:color w:val="000000"/>
          <w:position w:val="-30"/>
          <w:sz w:val="24"/>
        </w:rPr>
        <w:object>
          <v:shape id="_x0000_i1027" o:spt="75" type="#_x0000_t75" style="height:42.95pt;width:166pt;" o:ole="t" filled="f" o:preferrelative="t" stroked="f" coordsize="21600,21600">
            <v:path/>
            <v:fill on="f" alignshape="1" focussize="0,0"/>
            <v:stroke on="f"/>
            <v:imagedata r:id="rId16" o:title=""/>
            <o:lock v:ext="edit" aspectratio="t"/>
            <w10:wrap type="none"/>
            <w10:anchorlock/>
          </v:shape>
          <o:OLEObject Type="Embed" ProgID="Equation.3" ShapeID="_x0000_i1027" DrawAspect="Content" ObjectID="_1468075727" r:id="rId15">
            <o:LockedField>false</o:LockedField>
          </o:OLEObject>
        </w:object>
      </w:r>
      <w:r>
        <w:rPr>
          <w:color w:val="000000"/>
          <w:sz w:val="24"/>
        </w:rPr>
        <w:t>…………………………………</w:t>
      </w:r>
      <w:r>
        <w:rPr>
          <w:bCs/>
          <w:color w:val="000000"/>
        </w:rPr>
        <w:t xml:space="preserve"> (B.5)</w:t>
      </w:r>
    </w:p>
    <w:p>
      <w:pPr>
        <w:ind w:firstLine="420" w:firstLineChars="200"/>
        <w:rPr>
          <w:bCs/>
          <w:color w:val="000000"/>
        </w:rPr>
      </w:pPr>
      <w:r>
        <w:rPr>
          <w:bCs/>
          <w:color w:val="000000"/>
        </w:rPr>
        <w:t>式中：</w:t>
      </w:r>
    </w:p>
    <w:p>
      <w:pPr>
        <w:ind w:firstLine="420" w:firstLineChars="200"/>
        <w:rPr>
          <w:bCs/>
          <w:color w:val="000000"/>
        </w:rPr>
      </w:pPr>
      <w:r>
        <w:rPr>
          <w:bCs/>
          <w:color w:val="000000"/>
        </w:rPr>
        <w:t>S</w:t>
      </w:r>
      <w:r>
        <w:rPr>
          <w:bCs/>
          <w:color w:val="000000"/>
          <w:vertAlign w:val="subscript"/>
        </w:rPr>
        <w:t>3</w:t>
      </w:r>
      <w:r>
        <w:rPr>
          <w:color w:val="000000"/>
        </w:rPr>
        <w:t>——</w:t>
      </w:r>
      <w:r>
        <w:rPr>
          <w:bCs/>
          <w:color w:val="000000"/>
        </w:rPr>
        <w:t>1000倍检测限溶液的10次强度读数的标准偏差。</w:t>
      </w:r>
    </w:p>
    <w:p>
      <w:pPr>
        <w:ind w:firstLine="420" w:firstLineChars="200"/>
        <w:rPr>
          <w:bCs/>
          <w:color w:val="000000"/>
        </w:rPr>
      </w:pPr>
      <w:r>
        <w:rPr>
          <w:bCs/>
          <w:color w:val="000000"/>
        </w:rPr>
        <w:t>RSDN</w:t>
      </w:r>
      <w:r>
        <w:rPr>
          <w:bCs/>
          <w:color w:val="000000"/>
          <w:vertAlign w:val="subscript"/>
        </w:rPr>
        <w:t>min</w:t>
      </w:r>
      <w:r>
        <w:rPr>
          <w:bCs/>
          <w:color w:val="000000"/>
        </w:rPr>
        <w:t>是元素浓度为1000×DL溶液的估计值。</w:t>
      </w:r>
    </w:p>
    <w:p>
      <w:pPr>
        <w:pStyle w:val="29"/>
        <w:ind w:left="0"/>
        <w:rPr>
          <w:rFonts w:ascii="Times New Roman"/>
          <w:color w:val="000000"/>
        </w:rPr>
        <w:sectPr>
          <w:pgSz w:w="11906" w:h="16838"/>
          <w:pgMar w:top="567" w:right="1134" w:bottom="1134" w:left="1418" w:header="1418" w:footer="1134" w:gutter="0"/>
          <w:cols w:space="720" w:num="1"/>
          <w:formProt w:val="0"/>
          <w:docGrid w:type="lines" w:linePitch="312" w:charSpace="0"/>
        </w:sectPr>
      </w:pPr>
    </w:p>
    <w:p>
      <w:pPr>
        <w:pStyle w:val="29"/>
        <w:ind w:left="0"/>
        <w:rPr>
          <w:rFonts w:ascii="Times New Roman"/>
          <w:color w:val="000000"/>
        </w:rPr>
      </w:pPr>
      <w:r>
        <w:rPr>
          <w:rFonts w:ascii="Times New Roman"/>
          <w:color w:val="000000"/>
        </w:rPr>
        <w:br w:type="textWrapping"/>
      </w:r>
      <w:r>
        <w:rPr>
          <w:rFonts w:ascii="Times New Roman"/>
          <w:color w:val="000000"/>
        </w:rPr>
        <w:t>（规范性）</w:t>
      </w:r>
      <w:r>
        <w:rPr>
          <w:rFonts w:ascii="Times New Roman"/>
          <w:color w:val="000000"/>
        </w:rPr>
        <w:br w:type="textWrapping"/>
      </w:r>
      <w:r>
        <w:rPr>
          <w:rFonts w:ascii="Times New Roman"/>
          <w:color w:val="000000"/>
        </w:rPr>
        <w:t>试验样分析值接受程序流程图</w:t>
      </w:r>
    </w:p>
    <w:p>
      <w:pPr>
        <w:pStyle w:val="30"/>
        <w:numPr>
          <w:ilvl w:val="0"/>
          <w:numId w:val="0"/>
        </w:numPr>
        <w:spacing w:before="312" w:beforeLines="0" w:after="312" w:afterLines="0"/>
        <w:ind w:left="0"/>
        <w:jc w:val="center"/>
        <w:rPr>
          <w:rFonts w:hint="eastAsia" w:ascii="黑体" w:hAnsi="黑体" w:cs="黑体"/>
          <w:color w:val="000000"/>
          <w:kern w:val="2"/>
        </w:rPr>
      </w:pPr>
      <w:r>
        <w:rPr>
          <w:rFonts w:hint="eastAsia" w:ascii="黑体" w:hAnsi="黑体" w:cs="黑体"/>
          <w:color w:val="000000"/>
          <w:kern w:val="2"/>
        </w:rPr>
        <w:t>图C.1为试样分析结果接受程序流程图。</w:t>
      </w:r>
    </w:p>
    <w:p>
      <w:pPr>
        <w:tabs>
          <w:tab w:val="left" w:pos="540"/>
          <w:tab w:val="left" w:pos="5400"/>
        </w:tabs>
        <w:jc w:val="center"/>
        <w:rPr>
          <w:b/>
          <w:color w:val="000000"/>
          <w:sz w:val="28"/>
        </w:rPr>
      </w:pPr>
      <w:r>
        <mc:AlternateContent>
          <mc:Choice Requires="wpg">
            <w:drawing>
              <wp:inline distT="0" distB="0" distL="114300" distR="114300">
                <wp:extent cx="4349115" cy="6548755"/>
                <wp:effectExtent l="16510" t="0" r="15875" b="4445"/>
                <wp:docPr id="27" name="组合 27"/>
                <wp:cNvGraphicFramePr/>
                <a:graphic xmlns:a="http://schemas.openxmlformats.org/drawingml/2006/main">
                  <a:graphicData uri="http://schemas.microsoft.com/office/word/2010/wordprocessingGroup">
                    <wpg:wgp>
                      <wpg:cNvGrpSpPr>
                        <a:grpSpLocks noRot="1"/>
                      </wpg:cNvGrpSpPr>
                      <wpg:grpSpPr>
                        <a:xfrm>
                          <a:off x="0" y="0"/>
                          <a:ext cx="4349115" cy="6548755"/>
                          <a:chOff x="2138" y="4139"/>
                          <a:chExt cx="6849" cy="10313"/>
                        </a:xfrm>
                      </wpg:grpSpPr>
                      <wps:wsp>
                        <wps:cNvPr id="1" name="菱形 1"/>
                        <wps:cNvSpPr/>
                        <wps:spPr>
                          <a:xfrm>
                            <a:off x="2138" y="5872"/>
                            <a:ext cx="3600" cy="1092"/>
                          </a:xfrm>
                          <a:prstGeom prst="diamond">
                            <a:avLst/>
                          </a:prstGeom>
                          <a:noFill/>
                          <a:ln w="9525" cap="flat" cmpd="sng">
                            <a:solidFill>
                              <a:srgbClr val="000000"/>
                            </a:solidFill>
                            <a:prstDash val="solid"/>
                            <a:miter/>
                            <a:headEnd type="none" w="med" len="med"/>
                            <a:tailEnd type="none" w="med" len="med"/>
                          </a:ln>
                        </wps:spPr>
                        <wps:txbx>
                          <w:txbxContent>
                            <w:p>
                              <w:pPr>
                                <w:ind w:firstLine="420" w:firstLineChars="200"/>
                                <w:rPr>
                                  <w:rFonts w:hint="eastAsia"/>
                                </w:rPr>
                              </w:pPr>
                              <w:r>
                                <w:t>│</w:t>
                              </w:r>
                              <w:r>
                                <w:rPr>
                                  <w:rFonts w:hint="eastAsia"/>
                                </w:rPr>
                                <w:t>X</w:t>
                              </w:r>
                              <w:r>
                                <w:rPr>
                                  <w:vertAlign w:val="subscript"/>
                                </w:rPr>
                                <w:t>1</w:t>
                              </w:r>
                              <w:r>
                                <w:t>-</w:t>
                              </w:r>
                              <w:r>
                                <w:rPr>
                                  <w:rFonts w:hint="eastAsia"/>
                                </w:rPr>
                                <w:t>X</w:t>
                              </w:r>
                              <w:r>
                                <w:rPr>
                                  <w:vertAlign w:val="subscript"/>
                                </w:rPr>
                                <w:t>2</w:t>
                              </w:r>
                              <w:r>
                                <w:t>│≤</w:t>
                              </w:r>
                              <w:r>
                                <w:rPr>
                                  <w:rFonts w:hint="eastAsia"/>
                                </w:rPr>
                                <w:t>r</w:t>
                              </w:r>
                            </w:p>
                          </w:txbxContent>
                        </wps:txbx>
                        <wps:bodyPr upright="1"/>
                      </wps:wsp>
                      <wps:wsp>
                        <wps:cNvPr id="2" name="直接连接符 2"/>
                        <wps:cNvSpPr/>
                        <wps:spPr>
                          <a:xfrm>
                            <a:off x="3938" y="11349"/>
                            <a:ext cx="1" cy="780"/>
                          </a:xfrm>
                          <a:prstGeom prst="line">
                            <a:avLst/>
                          </a:prstGeom>
                          <a:ln w="9525" cap="flat" cmpd="sng">
                            <a:solidFill>
                              <a:srgbClr val="000000"/>
                            </a:solidFill>
                            <a:prstDash val="solid"/>
                            <a:headEnd type="none" w="med" len="med"/>
                            <a:tailEnd type="triangle" w="med" len="med"/>
                          </a:ln>
                        </wps:spPr>
                        <wps:bodyPr upright="1"/>
                      </wps:wsp>
                      <wps:wsp>
                        <wps:cNvPr id="3" name="菱形 3"/>
                        <wps:cNvSpPr/>
                        <wps:spPr>
                          <a:xfrm>
                            <a:off x="2153" y="8992"/>
                            <a:ext cx="3600" cy="1094"/>
                          </a:xfrm>
                          <a:prstGeom prst="diamond">
                            <a:avLst/>
                          </a:prstGeom>
                          <a:noFill/>
                          <a:ln w="9525" cap="flat" cmpd="sng">
                            <a:solidFill>
                              <a:srgbClr val="000000"/>
                            </a:solidFill>
                            <a:prstDash val="solid"/>
                            <a:miter/>
                            <a:headEnd type="none" w="med" len="med"/>
                            <a:tailEnd type="none" w="med" len="med"/>
                          </a:ln>
                        </wps:spPr>
                        <wps:txbx>
                          <w:txbxContent>
                            <w:p>
                              <w:pPr>
                                <w:ind w:firstLine="105" w:firstLineChars="50"/>
                                <w:rPr>
                                  <w:rFonts w:hint="eastAsia"/>
                                </w:rPr>
                              </w:pPr>
                              <w:r>
                                <w:rPr>
                                  <w:rFonts w:hint="eastAsia"/>
                                </w:rPr>
                                <w:t>X</w:t>
                              </w:r>
                              <w:r>
                                <w:rPr>
                                  <w:vertAlign w:val="subscript"/>
                                </w:rPr>
                                <w:t>max</w:t>
                              </w:r>
                              <w:r>
                                <w:t>-</w:t>
                              </w:r>
                              <w:r>
                                <w:rPr>
                                  <w:rFonts w:hint="eastAsia"/>
                                </w:rPr>
                                <w:t>X</w:t>
                              </w:r>
                              <w:r>
                                <w:rPr>
                                  <w:vertAlign w:val="subscript"/>
                                </w:rPr>
                                <w:t>min</w:t>
                              </w:r>
                              <w:r>
                                <w:t>≤1.2</w:t>
                              </w:r>
                              <w:r>
                                <w:rPr>
                                  <w:rFonts w:hint="eastAsia"/>
                                </w:rPr>
                                <w:t xml:space="preserve"> r</w:t>
                              </w:r>
                            </w:p>
                          </w:txbxContent>
                        </wps:txbx>
                        <wps:bodyPr upright="1"/>
                      </wps:wsp>
                      <wps:wsp>
                        <wps:cNvPr id="4" name="菱形 4"/>
                        <wps:cNvSpPr/>
                        <wps:spPr>
                          <a:xfrm>
                            <a:off x="2153" y="12112"/>
                            <a:ext cx="3600" cy="1094"/>
                          </a:xfrm>
                          <a:prstGeom prst="diamond">
                            <a:avLst/>
                          </a:prstGeom>
                          <a:noFill/>
                          <a:ln w="9525" cap="flat" cmpd="sng">
                            <a:solidFill>
                              <a:srgbClr val="000000"/>
                            </a:solidFill>
                            <a:prstDash val="solid"/>
                            <a:miter/>
                            <a:headEnd type="none" w="med" len="med"/>
                            <a:tailEnd type="none" w="med" len="med"/>
                          </a:ln>
                        </wps:spPr>
                        <wps:txbx>
                          <w:txbxContent>
                            <w:p>
                              <w:pPr>
                                <w:ind w:firstLine="105" w:firstLineChars="50"/>
                                <w:rPr>
                                  <w:rFonts w:hint="eastAsia"/>
                                </w:rPr>
                              </w:pPr>
                              <w:r>
                                <w:rPr>
                                  <w:rFonts w:hint="eastAsia"/>
                                </w:rPr>
                                <w:t>X</w:t>
                              </w:r>
                              <w:r>
                                <w:rPr>
                                  <w:vertAlign w:val="subscript"/>
                                </w:rPr>
                                <w:t>max</w:t>
                              </w:r>
                              <w:r>
                                <w:t>-</w:t>
                              </w:r>
                              <w:r>
                                <w:rPr>
                                  <w:rFonts w:hint="eastAsia"/>
                                </w:rPr>
                                <w:t>X</w:t>
                              </w:r>
                              <w:r>
                                <w:rPr>
                                  <w:vertAlign w:val="subscript"/>
                                </w:rPr>
                                <w:t>min</w:t>
                              </w:r>
                              <w:r>
                                <w:t>≤1.3</w:t>
                              </w:r>
                              <w:r>
                                <w:rPr>
                                  <w:rFonts w:hint="eastAsia"/>
                                </w:rPr>
                                <w:t xml:space="preserve"> r</w:t>
                              </w:r>
                            </w:p>
                          </w:txbxContent>
                        </wps:txbx>
                        <wps:bodyPr upright="1"/>
                      </wps:wsp>
                      <wps:wsp>
                        <wps:cNvPr id="5" name="矩形 5"/>
                        <wps:cNvSpPr/>
                        <wps:spPr>
                          <a:xfrm>
                            <a:off x="2153" y="7744"/>
                            <a:ext cx="3600" cy="468"/>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再次测定X</w:t>
                              </w:r>
                              <w:r>
                                <w:rPr>
                                  <w:rFonts w:hint="eastAsia"/>
                                  <w:vertAlign w:val="subscript"/>
                                </w:rPr>
                                <w:t>3</w:t>
                              </w:r>
                            </w:p>
                          </w:txbxContent>
                        </wps:txbx>
                        <wps:bodyPr upright="1"/>
                      </wps:wsp>
                      <wps:wsp>
                        <wps:cNvPr id="6" name="矩形 6"/>
                        <wps:cNvSpPr/>
                        <wps:spPr>
                          <a:xfrm>
                            <a:off x="2153" y="10864"/>
                            <a:ext cx="3600" cy="468"/>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再次测定X</w:t>
                              </w:r>
                              <w:r>
                                <w:rPr>
                                  <w:rFonts w:hint="eastAsia"/>
                                  <w:vertAlign w:val="subscript"/>
                                </w:rPr>
                                <w:t>4</w:t>
                              </w:r>
                            </w:p>
                            <w:p>
                              <w:pPr>
                                <w:jc w:val="center"/>
                                <w:rPr>
                                  <w:rFonts w:hint="eastAsia"/>
                                </w:rPr>
                              </w:pPr>
                            </w:p>
                          </w:txbxContent>
                        </wps:txbx>
                        <wps:bodyPr upright="1"/>
                      </wps:wsp>
                      <wps:wsp>
                        <wps:cNvPr id="7" name="直接连接符 7"/>
                        <wps:cNvSpPr/>
                        <wps:spPr>
                          <a:xfrm>
                            <a:off x="3953" y="6964"/>
                            <a:ext cx="0" cy="780"/>
                          </a:xfrm>
                          <a:prstGeom prst="line">
                            <a:avLst/>
                          </a:prstGeom>
                          <a:ln w="9525" cap="flat" cmpd="sng">
                            <a:solidFill>
                              <a:srgbClr val="000000"/>
                            </a:solidFill>
                            <a:prstDash val="solid"/>
                            <a:headEnd type="none" w="med" len="med"/>
                            <a:tailEnd type="triangle" w="med" len="med"/>
                          </a:ln>
                        </wps:spPr>
                        <wps:bodyPr upright="1"/>
                      </wps:wsp>
                      <wps:wsp>
                        <wps:cNvPr id="8" name="直接连接符 8"/>
                        <wps:cNvSpPr/>
                        <wps:spPr>
                          <a:xfrm>
                            <a:off x="3953" y="8212"/>
                            <a:ext cx="0" cy="780"/>
                          </a:xfrm>
                          <a:prstGeom prst="line">
                            <a:avLst/>
                          </a:prstGeom>
                          <a:ln w="9525" cap="flat" cmpd="sng">
                            <a:solidFill>
                              <a:srgbClr val="000000"/>
                            </a:solidFill>
                            <a:prstDash val="solid"/>
                            <a:headEnd type="none" w="med" len="med"/>
                            <a:tailEnd type="triangle" w="med" len="med"/>
                          </a:ln>
                        </wps:spPr>
                        <wps:bodyPr upright="1"/>
                      </wps:wsp>
                      <wps:wsp>
                        <wps:cNvPr id="9" name="直接连接符 9"/>
                        <wps:cNvSpPr/>
                        <wps:spPr>
                          <a:xfrm>
                            <a:off x="3953" y="10084"/>
                            <a:ext cx="0" cy="780"/>
                          </a:xfrm>
                          <a:prstGeom prst="line">
                            <a:avLst/>
                          </a:prstGeom>
                          <a:ln w="9525" cap="flat" cmpd="sng">
                            <a:solidFill>
                              <a:srgbClr val="000000"/>
                            </a:solidFill>
                            <a:prstDash val="solid"/>
                            <a:headEnd type="none" w="med" len="med"/>
                            <a:tailEnd type="triangle" w="med" len="med"/>
                          </a:ln>
                        </wps:spPr>
                        <wps:bodyPr upright="1"/>
                      </wps:wsp>
                      <wps:wsp>
                        <wps:cNvPr id="10" name="直接连接符 10"/>
                        <wps:cNvSpPr/>
                        <wps:spPr>
                          <a:xfrm>
                            <a:off x="3953" y="13204"/>
                            <a:ext cx="0" cy="780"/>
                          </a:xfrm>
                          <a:prstGeom prst="line">
                            <a:avLst/>
                          </a:prstGeom>
                          <a:ln w="9525" cap="flat" cmpd="sng">
                            <a:solidFill>
                              <a:srgbClr val="000000"/>
                            </a:solidFill>
                            <a:prstDash val="solid"/>
                            <a:headEnd type="none" w="med" len="med"/>
                            <a:tailEnd type="triangle" w="med" len="med"/>
                          </a:ln>
                        </wps:spPr>
                        <wps:bodyPr upright="1"/>
                      </wps:wsp>
                      <wps:wsp>
                        <wps:cNvPr id="11" name="直接连接符 11"/>
                        <wps:cNvSpPr/>
                        <wps:spPr>
                          <a:xfrm>
                            <a:off x="5753" y="6430"/>
                            <a:ext cx="900" cy="0"/>
                          </a:xfrm>
                          <a:prstGeom prst="line">
                            <a:avLst/>
                          </a:prstGeom>
                          <a:ln w="9525" cap="flat" cmpd="sng">
                            <a:solidFill>
                              <a:srgbClr val="000000"/>
                            </a:solidFill>
                            <a:prstDash val="solid"/>
                            <a:headEnd type="none" w="med" len="med"/>
                            <a:tailEnd type="triangle" w="med" len="med"/>
                          </a:ln>
                        </wps:spPr>
                        <wps:bodyPr upright="1"/>
                      </wps:wsp>
                      <wps:wsp>
                        <wps:cNvPr id="12" name="直接连接符 12"/>
                        <wps:cNvSpPr/>
                        <wps:spPr>
                          <a:xfrm>
                            <a:off x="3953" y="5092"/>
                            <a:ext cx="0" cy="780"/>
                          </a:xfrm>
                          <a:prstGeom prst="line">
                            <a:avLst/>
                          </a:prstGeom>
                          <a:ln w="9525" cap="flat" cmpd="sng">
                            <a:solidFill>
                              <a:srgbClr val="000000"/>
                            </a:solidFill>
                            <a:prstDash val="solid"/>
                            <a:headEnd type="none" w="med" len="med"/>
                            <a:tailEnd type="triangle" w="med" len="med"/>
                          </a:ln>
                        </wps:spPr>
                        <wps:bodyPr upright="1"/>
                      </wps:wsp>
                      <wps:wsp>
                        <wps:cNvPr id="13" name="文本框 13"/>
                        <wps:cNvSpPr txBox="1"/>
                        <wps:spPr>
                          <a:xfrm>
                            <a:off x="4133" y="7120"/>
                            <a:ext cx="720" cy="468"/>
                          </a:xfrm>
                          <a:prstGeom prst="rect">
                            <a:avLst/>
                          </a:prstGeom>
                          <a:noFill/>
                          <a:ln>
                            <a:noFill/>
                          </a:ln>
                        </wps:spPr>
                        <wps:txbx>
                          <w:txbxContent>
                            <w:p>
                              <w:pPr>
                                <w:rPr>
                                  <w:rFonts w:hint="eastAsia"/>
                                </w:rPr>
                              </w:pPr>
                              <w:r>
                                <w:rPr>
                                  <w:rFonts w:hint="eastAsia"/>
                                </w:rPr>
                                <w:t>否</w:t>
                              </w:r>
                            </w:p>
                          </w:txbxContent>
                        </wps:txbx>
                        <wps:bodyPr upright="1"/>
                      </wps:wsp>
                      <wps:wsp>
                        <wps:cNvPr id="14" name="文本框 14"/>
                        <wps:cNvSpPr txBox="1"/>
                        <wps:spPr>
                          <a:xfrm>
                            <a:off x="4133" y="10240"/>
                            <a:ext cx="720" cy="468"/>
                          </a:xfrm>
                          <a:prstGeom prst="rect">
                            <a:avLst/>
                          </a:prstGeom>
                          <a:noFill/>
                          <a:ln>
                            <a:noFill/>
                          </a:ln>
                        </wps:spPr>
                        <wps:txbx>
                          <w:txbxContent>
                            <w:p>
                              <w:pPr>
                                <w:rPr>
                                  <w:rFonts w:hint="eastAsia"/>
                                </w:rPr>
                              </w:pPr>
                              <w:r>
                                <w:rPr>
                                  <w:rFonts w:hint="eastAsia"/>
                                </w:rPr>
                                <w:t>否</w:t>
                              </w:r>
                            </w:p>
                          </w:txbxContent>
                        </wps:txbx>
                        <wps:bodyPr upright="1"/>
                      </wps:wsp>
                      <wps:wsp>
                        <wps:cNvPr id="15" name="文本框 15"/>
                        <wps:cNvSpPr txBox="1"/>
                        <wps:spPr>
                          <a:xfrm>
                            <a:off x="4133" y="13360"/>
                            <a:ext cx="720" cy="468"/>
                          </a:xfrm>
                          <a:prstGeom prst="rect">
                            <a:avLst/>
                          </a:prstGeom>
                          <a:noFill/>
                          <a:ln>
                            <a:noFill/>
                          </a:ln>
                        </wps:spPr>
                        <wps:txbx>
                          <w:txbxContent>
                            <w:p>
                              <w:pPr>
                                <w:rPr>
                                  <w:rFonts w:hint="eastAsia"/>
                                </w:rPr>
                              </w:pPr>
                              <w:r>
                                <w:rPr>
                                  <w:rFonts w:hint="eastAsia"/>
                                </w:rPr>
                                <w:t>否</w:t>
                              </w:r>
                            </w:p>
                          </w:txbxContent>
                        </wps:txbx>
                        <wps:bodyPr upright="1"/>
                      </wps:wsp>
                      <wps:wsp>
                        <wps:cNvPr id="16" name="文本框 16"/>
                        <wps:cNvSpPr txBox="1"/>
                        <wps:spPr>
                          <a:xfrm>
                            <a:off x="5903" y="5872"/>
                            <a:ext cx="720" cy="468"/>
                          </a:xfrm>
                          <a:prstGeom prst="rect">
                            <a:avLst/>
                          </a:prstGeom>
                          <a:noFill/>
                          <a:ln>
                            <a:noFill/>
                          </a:ln>
                        </wps:spPr>
                        <wps:txbx>
                          <w:txbxContent>
                            <w:p>
                              <w:pPr>
                                <w:rPr>
                                  <w:rFonts w:hint="eastAsia"/>
                                </w:rPr>
                              </w:pPr>
                              <w:r>
                                <w:rPr>
                                  <w:rFonts w:hint="eastAsia"/>
                                </w:rPr>
                                <w:t>是</w:t>
                              </w:r>
                            </w:p>
                          </w:txbxContent>
                        </wps:txbx>
                        <wps:bodyPr upright="1"/>
                      </wps:wsp>
                      <wps:wsp>
                        <wps:cNvPr id="17" name="文本框 17"/>
                        <wps:cNvSpPr txBox="1"/>
                        <wps:spPr>
                          <a:xfrm>
                            <a:off x="5903" y="8992"/>
                            <a:ext cx="720" cy="468"/>
                          </a:xfrm>
                          <a:prstGeom prst="rect">
                            <a:avLst/>
                          </a:prstGeom>
                          <a:noFill/>
                          <a:ln>
                            <a:noFill/>
                          </a:ln>
                        </wps:spPr>
                        <wps:txbx>
                          <w:txbxContent>
                            <w:p>
                              <w:pPr>
                                <w:rPr>
                                  <w:rFonts w:hint="eastAsia"/>
                                </w:rPr>
                              </w:pPr>
                              <w:r>
                                <w:rPr>
                                  <w:rFonts w:hint="eastAsia"/>
                                </w:rPr>
                                <w:t>是</w:t>
                              </w:r>
                            </w:p>
                          </w:txbxContent>
                        </wps:txbx>
                        <wps:bodyPr upright="1"/>
                      </wps:wsp>
                      <wps:wsp>
                        <wps:cNvPr id="18" name="文本框 18"/>
                        <wps:cNvSpPr txBox="1"/>
                        <wps:spPr>
                          <a:xfrm>
                            <a:off x="5888" y="12112"/>
                            <a:ext cx="720" cy="468"/>
                          </a:xfrm>
                          <a:prstGeom prst="rect">
                            <a:avLst/>
                          </a:prstGeom>
                          <a:noFill/>
                          <a:ln>
                            <a:noFill/>
                          </a:ln>
                        </wps:spPr>
                        <wps:txbx>
                          <w:txbxContent>
                            <w:p>
                              <w:pPr>
                                <w:rPr>
                                  <w:rFonts w:hint="eastAsia"/>
                                </w:rPr>
                              </w:pPr>
                              <w:r>
                                <w:rPr>
                                  <w:rFonts w:hint="eastAsia"/>
                                </w:rPr>
                                <w:t>是</w:t>
                              </w:r>
                            </w:p>
                          </w:txbxContent>
                        </wps:txbx>
                        <wps:bodyPr upright="1"/>
                      </wps:wsp>
                      <wps:wsp>
                        <wps:cNvPr id="19" name="直接连接符 19"/>
                        <wps:cNvSpPr/>
                        <wps:spPr>
                          <a:xfrm>
                            <a:off x="5753" y="9550"/>
                            <a:ext cx="900" cy="0"/>
                          </a:xfrm>
                          <a:prstGeom prst="line">
                            <a:avLst/>
                          </a:prstGeom>
                          <a:ln w="9525" cap="flat" cmpd="sng">
                            <a:solidFill>
                              <a:srgbClr val="000000"/>
                            </a:solidFill>
                            <a:prstDash val="solid"/>
                            <a:headEnd type="none" w="med" len="med"/>
                            <a:tailEnd type="triangle" w="med" len="med"/>
                          </a:ln>
                        </wps:spPr>
                        <wps:bodyPr upright="1"/>
                      </wps:wsp>
                      <wps:wsp>
                        <wps:cNvPr id="20" name="直接连接符 20"/>
                        <wps:cNvSpPr/>
                        <wps:spPr>
                          <a:xfrm>
                            <a:off x="5753" y="12670"/>
                            <a:ext cx="900" cy="0"/>
                          </a:xfrm>
                          <a:prstGeom prst="line">
                            <a:avLst/>
                          </a:prstGeom>
                          <a:ln w="9525" cap="flat" cmpd="sng">
                            <a:solidFill>
                              <a:srgbClr val="000000"/>
                            </a:solidFill>
                            <a:prstDash val="solid"/>
                            <a:headEnd type="none" w="med" len="med"/>
                            <a:tailEnd type="triangle" w="med" len="med"/>
                          </a:ln>
                        </wps:spPr>
                        <wps:bodyPr upright="1"/>
                      </wps:wsp>
                      <wps:wsp>
                        <wps:cNvPr id="21" name="矩形 21"/>
                        <wps:cNvSpPr/>
                        <wps:spPr>
                          <a:xfrm>
                            <a:off x="2153" y="13984"/>
                            <a:ext cx="3600" cy="468"/>
                          </a:xfrm>
                          <a:prstGeom prst="rect">
                            <a:avLst/>
                          </a:prstGeom>
                          <a:noFill/>
                          <a:ln w="9525" cap="flat" cmpd="sng">
                            <a:solidFill>
                              <a:srgbClr val="000000"/>
                            </a:solidFill>
                            <a:prstDash val="solid"/>
                            <a:miter/>
                            <a:headEnd type="none" w="med" len="med"/>
                            <a:tailEnd type="none" w="med" len="med"/>
                          </a:ln>
                        </wps:spPr>
                        <wps:txbx>
                          <w:txbxContent>
                            <w:p>
                              <w:r>
                                <w:rPr>
                                  <w:position w:val="-10"/>
                                </w:rPr>
                                <w:object>
                                  <v:shape id="_x0000_i1028" o:spt="75" type="#_x0000_t75" style="height:12pt;width:11pt;" o:ole="t" filled="f" o:preferrelative="t" stroked="f" coordsize="21600,21600">
                                    <v:path/>
                                    <v:fill on="f" alignshape="1" focussize="0,0"/>
                                    <v:stroke on="f"/>
                                    <v:imagedata r:id="rId18" o:title=""/>
                                    <o:lock v:ext="edit" aspectratio="t"/>
                                    <w10:wrap type="none"/>
                                    <w10:anchorlock/>
                                  </v:shape>
                                  <o:OLEObject Type="Embed" ProgID="Equation.3" ShapeID="_x0000_i1028" DrawAspect="Content" ObjectID="_1468075728" r:id="rId17">
                                    <o:LockedField>false</o:LockedField>
                                  </o:OLEObject>
                                </w:object>
                              </w:r>
                              <w:r>
                                <w:t>= 中位值（</w:t>
                              </w:r>
                              <w:r>
                                <w:rPr>
                                  <w:rFonts w:hint="eastAsia"/>
                                </w:rPr>
                                <w:t>X</w:t>
                              </w:r>
                              <w:r>
                                <w:rPr>
                                  <w:vertAlign w:val="subscript"/>
                                </w:rPr>
                                <w:t>1</w:t>
                              </w:r>
                              <w:r>
                                <w:t>，</w:t>
                              </w:r>
                              <w:r>
                                <w:rPr>
                                  <w:rFonts w:hint="eastAsia"/>
                                </w:rPr>
                                <w:t>X</w:t>
                              </w:r>
                              <w:r>
                                <w:rPr>
                                  <w:vertAlign w:val="subscript"/>
                                </w:rPr>
                                <w:t>2</w:t>
                              </w:r>
                              <w:r>
                                <w:t>，</w:t>
                              </w:r>
                              <w:r>
                                <w:rPr>
                                  <w:rFonts w:hint="eastAsia"/>
                                </w:rPr>
                                <w:t>X</w:t>
                              </w:r>
                              <w:r>
                                <w:rPr>
                                  <w:vertAlign w:val="subscript"/>
                                </w:rPr>
                                <w:t>3</w:t>
                              </w:r>
                              <w:r>
                                <w:t>，</w:t>
                              </w:r>
                              <w:r>
                                <w:rPr>
                                  <w:rFonts w:hint="eastAsia"/>
                                </w:rPr>
                                <w:t>X</w:t>
                              </w:r>
                              <w:r>
                                <w:rPr>
                                  <w:vertAlign w:val="subscript"/>
                                </w:rPr>
                                <w:t>4</w:t>
                              </w:r>
                              <w:r>
                                <w:t>）</w:t>
                              </w:r>
                            </w:p>
                            <w:p>
                              <w:pPr>
                                <w:jc w:val="center"/>
                                <w:rPr>
                                  <w:rFonts w:hint="eastAsia"/>
                                </w:rPr>
                              </w:pPr>
                            </w:p>
                          </w:txbxContent>
                        </wps:txbx>
                        <wps:bodyPr upright="1"/>
                      </wps:wsp>
                      <wps:wsp>
                        <wps:cNvPr id="22" name="矩形 22"/>
                        <wps:cNvSpPr/>
                        <wps:spPr>
                          <a:xfrm>
                            <a:off x="6683" y="12289"/>
                            <a:ext cx="2304" cy="783"/>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rPr>
                              </w:pPr>
                              <w:r>
                                <w:rPr>
                                  <w:position w:val="-20"/>
                                </w:rPr>
                                <w:object>
                                  <v:shape id="_x0000_i1029" o:spt="75" type="#_x0000_t75" style="height:26pt;width:100pt;" o:ole="t" filled="f" o:preferrelative="t" stroked="f" coordsize="21600,21600">
                                    <v:path/>
                                    <v:fill on="f" alignshape="1" focussize="0,0"/>
                                    <v:stroke on="f"/>
                                    <v:imagedata r:id="rId20" o:title=""/>
                                    <o:lock v:ext="edit" aspectratio="t"/>
                                    <w10:wrap type="none"/>
                                    <w10:anchorlock/>
                                  </v:shape>
                                  <o:OLEObject Type="Embed" ProgID="Equation.3" ShapeID="_x0000_i1029" DrawAspect="Content" ObjectID="_1468075729" r:id="rId19">
                                    <o:LockedField>false</o:LockedField>
                                  </o:OLEObject>
                                </w:object>
                              </w:r>
                            </w:p>
                          </w:txbxContent>
                        </wps:txbx>
                        <wps:bodyPr wrap="none" upright="1">
                          <a:spAutoFit/>
                        </wps:bodyPr>
                      </wps:wsp>
                      <wps:wsp>
                        <wps:cNvPr id="23" name="矩形 23"/>
                        <wps:cNvSpPr/>
                        <wps:spPr>
                          <a:xfrm>
                            <a:off x="6683" y="9148"/>
                            <a:ext cx="1864" cy="783"/>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rPr>
                              </w:pPr>
                              <w:r>
                                <w:rPr>
                                  <w:position w:val="-20"/>
                                </w:rPr>
                                <w:object>
                                  <v:shape id="_x0000_i1030" o:spt="75" type="#_x0000_t75" style="height:26pt;width:78pt;" o:ole="t" filled="f" o:preferrelative="t" stroked="f" coordsize="21600,21600">
                                    <v:path/>
                                    <v:fill on="f" alignshape="1" focussize="0,0"/>
                                    <v:stroke on="f"/>
                                    <v:imagedata r:id="rId22" o:title=""/>
                                    <o:lock v:ext="edit" aspectratio="t"/>
                                    <w10:wrap type="none"/>
                                    <w10:anchorlock/>
                                  </v:shape>
                                  <o:OLEObject Type="Embed" ProgID="Equation.3" ShapeID="_x0000_i1030" DrawAspect="Content" ObjectID="_1468075730" r:id="rId21">
                                    <o:LockedField>false</o:LockedField>
                                  </o:OLEObject>
                                </w:object>
                              </w:r>
                            </w:p>
                          </w:txbxContent>
                        </wps:txbx>
                        <wps:bodyPr wrap="none" upright="1">
                          <a:spAutoFit/>
                        </wps:bodyPr>
                      </wps:wsp>
                      <wps:wsp>
                        <wps:cNvPr id="24" name="矩形 24"/>
                        <wps:cNvSpPr/>
                        <wps:spPr>
                          <a:xfrm>
                            <a:off x="6683" y="6034"/>
                            <a:ext cx="1424" cy="783"/>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rPr>
                              </w:pPr>
                              <w:r>
                                <w:rPr>
                                  <w:position w:val="-20"/>
                                </w:rPr>
                                <w:object>
                                  <v:shape id="_x0000_i1031" o:spt="75" type="#_x0000_t75" style="height:26pt;width:56pt;" o:ole="t" filled="f" o:preferrelative="t" stroked="f" coordsize="21600,21600">
                                    <v:path/>
                                    <v:fill on="f" alignshape="1" focussize="0,0"/>
                                    <v:stroke on="f"/>
                                    <v:imagedata r:id="rId24" o:title=""/>
                                    <o:lock v:ext="edit" aspectratio="t"/>
                                    <w10:wrap type="none"/>
                                    <w10:anchorlock/>
                                  </v:shape>
                                  <o:OLEObject Type="Embed" ProgID="Equation.3" ShapeID="_x0000_i1031" DrawAspect="Content" ObjectID="_1468075731" r:id="rId23">
                                    <o:LockedField>false</o:LockedField>
                                  </o:OLEObject>
                                </w:object>
                              </w:r>
                            </w:p>
                          </w:txbxContent>
                        </wps:txbx>
                        <wps:bodyPr wrap="none" upright="1">
                          <a:spAutoFit/>
                        </wps:bodyPr>
                      </wps:wsp>
                      <wps:wsp>
                        <wps:cNvPr id="25" name="文本框 25"/>
                        <wps:cNvSpPr txBox="1"/>
                        <wps:spPr>
                          <a:xfrm>
                            <a:off x="2600" y="4139"/>
                            <a:ext cx="2700" cy="468"/>
                          </a:xfrm>
                          <a:prstGeom prst="rect">
                            <a:avLst/>
                          </a:prstGeom>
                          <a:noFill/>
                          <a:ln>
                            <a:noFill/>
                          </a:ln>
                        </wps:spPr>
                        <wps:txbx>
                          <w:txbxContent>
                            <w:p>
                              <w:pPr>
                                <w:rPr>
                                  <w:rFonts w:hint="eastAsia"/>
                                </w:rPr>
                              </w:pPr>
                              <w:r>
                                <w:rPr>
                                  <w:rFonts w:hint="eastAsia"/>
                                </w:rPr>
                                <w:t>从独立的重复结果开始</w:t>
                              </w:r>
                            </w:p>
                          </w:txbxContent>
                        </wps:txbx>
                        <wps:bodyPr upright="1"/>
                      </wps:wsp>
                      <wps:wsp>
                        <wps:cNvPr id="26" name="矩形 26"/>
                        <wps:cNvSpPr/>
                        <wps:spPr>
                          <a:xfrm>
                            <a:off x="2138" y="4606"/>
                            <a:ext cx="3600" cy="468"/>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分析结果X</w:t>
                              </w:r>
                              <w:r>
                                <w:rPr>
                                  <w:rFonts w:hint="eastAsia"/>
                                  <w:vertAlign w:val="subscript"/>
                                </w:rPr>
                                <w:t>1</w:t>
                              </w:r>
                              <w:r>
                                <w:rPr>
                                  <w:rFonts w:hint="eastAsia"/>
                                </w:rPr>
                                <w:t>、X</w:t>
                              </w:r>
                              <w:r>
                                <w:rPr>
                                  <w:rFonts w:hint="eastAsia"/>
                                  <w:vertAlign w:val="subscript"/>
                                </w:rPr>
                                <w:t>2</w:t>
                              </w:r>
                            </w:p>
                          </w:txbxContent>
                        </wps:txbx>
                        <wps:bodyPr upright="1"/>
                      </wps:wsp>
                    </wpg:wgp>
                  </a:graphicData>
                </a:graphic>
              </wp:inline>
            </w:drawing>
          </mc:Choice>
          <mc:Fallback>
            <w:pict>
              <v:group id="_x0000_s1026" o:spid="_x0000_s1026" o:spt="203" style="height:515.65pt;width:342.45pt;" coordorigin="2138,4139" coordsize="6849,10313" o:gfxdata="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">
                <o:lock v:ext="edit" rotation="t" aspectratio="f"/>
                <v:shape id="_x0000_s1026" o:spid="_x0000_s1026" o:spt="4" type="#_x0000_t4" style="position:absolute;left:2138;top:5872;height:1092;width:3600;" filled="f" stroked="t" coordsize="21600,21600" o:gfxdata="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hucczugAAANo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w:txbxContent>
                      <w:p>
                        <w:pPr>
                          <w:ind w:firstLine="420" w:firstLineChars="200"/>
                          <w:rPr>
                            <w:rFonts w:hint="eastAsia"/>
                          </w:rPr>
                        </w:pPr>
                        <w:r>
                          <w:t>│</w:t>
                        </w:r>
                        <w:r>
                          <w:rPr>
                            <w:rFonts w:hint="eastAsia"/>
                          </w:rPr>
                          <w:t>X</w:t>
                        </w:r>
                        <w:r>
                          <w:rPr>
                            <w:vertAlign w:val="subscript"/>
                          </w:rPr>
                          <w:t>1</w:t>
                        </w:r>
                        <w:r>
                          <w:t>-</w:t>
                        </w:r>
                        <w:r>
                          <w:rPr>
                            <w:rFonts w:hint="eastAsia"/>
                          </w:rPr>
                          <w:t>X</w:t>
                        </w:r>
                        <w:r>
                          <w:rPr>
                            <w:vertAlign w:val="subscript"/>
                          </w:rPr>
                          <w:t>2</w:t>
                        </w:r>
                        <w:r>
                          <w:t>│≤</w:t>
                        </w:r>
                        <w:r>
                          <w:rPr>
                            <w:rFonts w:hint="eastAsia"/>
                          </w:rPr>
                          <w:t>r</w:t>
                        </w:r>
                      </w:p>
                    </w:txbxContent>
                  </v:textbox>
                </v:shape>
                <v:line id="_x0000_s1026" o:spid="_x0000_s1026" o:spt="20" style="position:absolute;left:3938;top:11349;height:780;width:1;" filled="f" stroked="t" coordsize="21600,21600" o:gfxdata="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ZBma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_x0000_s1026" o:spid="_x0000_s1026" o:spt="4" type="#_x0000_t4" style="position:absolute;left:2153;top:8992;height:1094;width:3600;" filled="f" stroked="t" coordsize="21600,21600" o:gfxdata="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4n/N+8AAAA&#10;2gAAAA8AAAAAAAAAAQAgAAAAIgAAAGRycy9kb3ducmV2LnhtbFBLAQIUABQAAAAIAIdO4kAzLwWe&#10;OwAAADkAAAAQAAAAAAAAAAEAIAAAAAsBAABkcnMvc2hhcGV4bWwueG1sUEsFBgAAAAAGAAYAWwEA&#10;ALUDAAAAAA==&#10;">
                  <v:fill on="f" focussize="0,0"/>
                  <v:stroke color="#000000" joinstyle="miter"/>
                  <v:imagedata o:title=""/>
                  <o:lock v:ext="edit" aspectratio="f"/>
                  <v:textbox>
                    <w:txbxContent>
                      <w:p>
                        <w:pPr>
                          <w:ind w:firstLine="105" w:firstLineChars="50"/>
                          <w:rPr>
                            <w:rFonts w:hint="eastAsia"/>
                          </w:rPr>
                        </w:pPr>
                        <w:r>
                          <w:rPr>
                            <w:rFonts w:hint="eastAsia"/>
                          </w:rPr>
                          <w:t>X</w:t>
                        </w:r>
                        <w:r>
                          <w:rPr>
                            <w:vertAlign w:val="subscript"/>
                          </w:rPr>
                          <w:t>max</w:t>
                        </w:r>
                        <w:r>
                          <w:t>-</w:t>
                        </w:r>
                        <w:r>
                          <w:rPr>
                            <w:rFonts w:hint="eastAsia"/>
                          </w:rPr>
                          <w:t>X</w:t>
                        </w:r>
                        <w:r>
                          <w:rPr>
                            <w:vertAlign w:val="subscript"/>
                          </w:rPr>
                          <w:t>min</w:t>
                        </w:r>
                        <w:r>
                          <w:t>≤1.2</w:t>
                        </w:r>
                        <w:r>
                          <w:rPr>
                            <w:rFonts w:hint="eastAsia"/>
                          </w:rPr>
                          <w:t xml:space="preserve"> r</w:t>
                        </w:r>
                      </w:p>
                    </w:txbxContent>
                  </v:textbox>
                </v:shape>
                <v:shape id="_x0000_s1026" o:spid="_x0000_s1026" o:spt="4" type="#_x0000_t4" style="position:absolute;left:2153;top:12112;height:1094;width:3600;" filled="f" stroked="t" coordsize="21600,21600" o:gfxdata="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HOZKu8AAAA&#10;2gAAAA8AAAAAAAAAAQAgAAAAIgAAAGRycy9kb3ducmV2LnhtbFBLAQIUABQAAAAIAIdO4kAzLwWe&#10;OwAAADkAAAAQAAAAAAAAAAEAIAAAAAsBAABkcnMvc2hhcGV4bWwueG1sUEsFBgAAAAAGAAYAWwEA&#10;ALUDAAAAAA==&#10;">
                  <v:fill on="f" focussize="0,0"/>
                  <v:stroke color="#000000" joinstyle="miter"/>
                  <v:imagedata o:title=""/>
                  <o:lock v:ext="edit" aspectratio="f"/>
                  <v:textbox>
                    <w:txbxContent>
                      <w:p>
                        <w:pPr>
                          <w:ind w:firstLine="105" w:firstLineChars="50"/>
                          <w:rPr>
                            <w:rFonts w:hint="eastAsia"/>
                          </w:rPr>
                        </w:pPr>
                        <w:r>
                          <w:rPr>
                            <w:rFonts w:hint="eastAsia"/>
                          </w:rPr>
                          <w:t>X</w:t>
                        </w:r>
                        <w:r>
                          <w:rPr>
                            <w:vertAlign w:val="subscript"/>
                          </w:rPr>
                          <w:t>max</w:t>
                        </w:r>
                        <w:r>
                          <w:t>-</w:t>
                        </w:r>
                        <w:r>
                          <w:rPr>
                            <w:rFonts w:hint="eastAsia"/>
                          </w:rPr>
                          <w:t>X</w:t>
                        </w:r>
                        <w:r>
                          <w:rPr>
                            <w:vertAlign w:val="subscript"/>
                          </w:rPr>
                          <w:t>min</w:t>
                        </w:r>
                        <w:r>
                          <w:t>≤1.3</w:t>
                        </w:r>
                        <w:r>
                          <w:rPr>
                            <w:rFonts w:hint="eastAsia"/>
                          </w:rPr>
                          <w:t xml:space="preserve"> r</w:t>
                        </w:r>
                      </w:p>
                    </w:txbxContent>
                  </v:textbox>
                </v:shape>
                <v:rect id="_x0000_s1026" o:spid="_x0000_s1026" o:spt="1" style="position:absolute;left:2153;top:7744;height:468;width:3600;" filled="f" stroked="t" coordsize="21600,21600" o:gfxdata="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TgwfugAAANo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w:txbxContent>
                      <w:p>
                        <w:pPr>
                          <w:jc w:val="center"/>
                          <w:rPr>
                            <w:rFonts w:hint="eastAsia"/>
                          </w:rPr>
                        </w:pPr>
                        <w:r>
                          <w:rPr>
                            <w:rFonts w:hint="eastAsia"/>
                          </w:rPr>
                          <w:t>再次测定X</w:t>
                        </w:r>
                        <w:r>
                          <w:rPr>
                            <w:rFonts w:hint="eastAsia"/>
                            <w:vertAlign w:val="subscript"/>
                          </w:rPr>
                          <w:t>3</w:t>
                        </w:r>
                      </w:p>
                    </w:txbxContent>
                  </v:textbox>
                </v:rect>
                <v:rect id="_x0000_s1026" o:spid="_x0000_s1026" o:spt="1" style="position:absolute;left:2153;top:10864;height:468;width:3600;" filled="f" stroked="t" coordsize="21600,21600" o:gfxdata="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nJJougAAANo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w:txbxContent>
                      <w:p>
                        <w:pPr>
                          <w:jc w:val="center"/>
                          <w:rPr>
                            <w:rFonts w:hint="eastAsia"/>
                          </w:rPr>
                        </w:pPr>
                        <w:r>
                          <w:rPr>
                            <w:rFonts w:hint="eastAsia"/>
                          </w:rPr>
                          <w:t>再次测定X</w:t>
                        </w:r>
                        <w:r>
                          <w:rPr>
                            <w:rFonts w:hint="eastAsia"/>
                            <w:vertAlign w:val="subscript"/>
                          </w:rPr>
                          <w:t>4</w:t>
                        </w:r>
                      </w:p>
                      <w:p>
                        <w:pPr>
                          <w:jc w:val="center"/>
                          <w:rPr>
                            <w:rFonts w:hint="eastAsia"/>
                          </w:rPr>
                        </w:pPr>
                      </w:p>
                    </w:txbxContent>
                  </v:textbox>
                </v:rect>
                <v:line id="_x0000_s1026" o:spid="_x0000_s1026" o:spt="20" style="position:absolute;left:3953;top:6964;height:780;width:0;" filled="f" stroked="t" coordsize="21600,21600" o:gfxdata="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efF8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3953;top:8212;height:780;width:0;"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line id="_x0000_s1026" o:spid="_x0000_s1026" o:spt="20" style="position:absolute;left:3953;top:10084;height:780;width:0;" filled="f" stroked="t" coordsize="21600,21600" o:gfxdata="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T0GL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3953;top:13204;height:780;width:0;" filled="f" stroked="t" coordsize="21600,21600" o:gfxdata="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mp/K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5753;top:6430;height:0;width:900;" filled="f" stroked="t" coordsize="21600,21600" o:gfxdata="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5Vkw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3953;top:5092;height:780;width:0;" filled="f" stroked="t" coordsize="21600,21600" o:gfxdata="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jfHR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_x0000_s1026" o:spid="_x0000_s1026" o:spt="202" type="#_x0000_t202" style="position:absolute;left:4133;top:7120;height:468;width:720;" filled="f" stroked="f" coordsize="21600,21600" o:gfxdata="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s2EYg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rPr>
                        </w:pPr>
                        <w:r>
                          <w:rPr>
                            <w:rFonts w:hint="eastAsia"/>
                          </w:rPr>
                          <w:t>否</w:t>
                        </w:r>
                      </w:p>
                    </w:txbxContent>
                  </v:textbox>
                </v:shape>
                <v:shape id="_x0000_s1026" o:spid="_x0000_s1026" o:spt="202" type="#_x0000_t202" style="position:absolute;left:4133;top:10240;height:468;width:720;" filled="f" stroked="f" coordsize="21600,21600" o:gfxdata="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yIgPW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rPr>
                        </w:pPr>
                        <w:r>
                          <w:rPr>
                            <w:rFonts w:hint="eastAsia"/>
                          </w:rPr>
                          <w:t>否</w:t>
                        </w:r>
                      </w:p>
                    </w:txbxContent>
                  </v:textbox>
                </v:shape>
                <v:shape id="_x0000_s1026" o:spid="_x0000_s1026" o:spt="202" type="#_x0000_t202" style="position:absolute;left:4133;top:13360;height:468;width:720;"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rPr>
                        </w:pPr>
                        <w:r>
                          <w:rPr>
                            <w:rFonts w:hint="eastAsia"/>
                          </w:rPr>
                          <w:t>否</w:t>
                        </w:r>
                      </w:p>
                    </w:txbxContent>
                  </v:textbox>
                </v:shape>
                <v:shape id="_x0000_s1026" o:spid="_x0000_s1026" o:spt="202" type="#_x0000_t202" style="position:absolute;left:5903;top:5872;height:468;width:720;" filled="f" stroked="f" coordsize="21600,21600" o:gfxdata="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Wuxm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rPr>
                        </w:pPr>
                        <w:r>
                          <w:rPr>
                            <w:rFonts w:hint="eastAsia"/>
                          </w:rPr>
                          <w:t>是</w:t>
                        </w:r>
                      </w:p>
                    </w:txbxContent>
                  </v:textbox>
                </v:shape>
                <v:shape id="_x0000_s1026" o:spid="_x0000_s1026" o:spt="202" type="#_x0000_t202" style="position:absolute;left:5903;top:8992;height:468;width:720;" filled="f" stroked="f" coordsize="21600,21600" o:gfxdata="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Foegr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rPr>
                        </w:pPr>
                        <w:r>
                          <w:rPr>
                            <w:rFonts w:hint="eastAsia"/>
                          </w:rPr>
                          <w:t>是</w:t>
                        </w:r>
                      </w:p>
                    </w:txbxContent>
                  </v:textbox>
                </v:shape>
                <v:shape id="_x0000_s1026" o:spid="_x0000_s1026" o:spt="202" type="#_x0000_t202" style="position:absolute;left:5888;top:12112;height:468;width:720;" filled="f" stroked="f" coordsize="21600,21600" o:gfxdata="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xYr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是</w:t>
                        </w:r>
                      </w:p>
                    </w:txbxContent>
                  </v:textbox>
                </v:shape>
                <v:line id="_x0000_s1026" o:spid="_x0000_s1026" o:spt="20" style="position:absolute;left:5753;top:9550;height:0;width:900;" filled="f" stroked="t" coordsize="21600,21600" o:gfxdata="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k1U2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5753;top:12670;height:0;width:900;" filled="f" stroked="t" coordsize="21600,21600" o:gfxdata="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fFNha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_x0000_s1026" o:spid="_x0000_s1026" o:spt="1" style="position:absolute;left:2153;top:13984;height:468;width:3600;" filled="f" stroked="t" coordsize="21600,21600" o:gfxdata="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s5FebsAAADb&#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w:txbxContent>
                      <w:p>
                        <w:r>
                          <w:rPr>
                            <w:position w:val="-10"/>
                          </w:rPr>
                          <w:object>
                            <v:shape id="_x0000_i1028" o:spt="75" type="#_x0000_t75" style="height:12pt;width:11pt;" o:ole="t" filled="f" o:preferrelative="t" stroked="f" coordsize="21600,21600">
                              <v:path/>
                              <v:fill on="f" alignshape="1" focussize="0,0"/>
                              <v:stroke on="f"/>
                              <v:imagedata r:id="rId18" o:title=""/>
                              <o:lock v:ext="edit" aspectratio="t"/>
                              <w10:wrap type="none"/>
                              <w10:anchorlock/>
                            </v:shape>
                            <o:OLEObject Type="Embed" ProgID="Equation.3" ShapeID="_x0000_i1028" DrawAspect="Content" ObjectID="_1468075732" r:id="rId25">
                              <o:LockedField>false</o:LockedField>
                            </o:OLEObject>
                          </w:object>
                        </w:r>
                        <w:r>
                          <w:t>= 中位值（</w:t>
                        </w:r>
                        <w:r>
                          <w:rPr>
                            <w:rFonts w:hint="eastAsia"/>
                          </w:rPr>
                          <w:t>X</w:t>
                        </w:r>
                        <w:r>
                          <w:rPr>
                            <w:vertAlign w:val="subscript"/>
                          </w:rPr>
                          <w:t>1</w:t>
                        </w:r>
                        <w:r>
                          <w:t>，</w:t>
                        </w:r>
                        <w:r>
                          <w:rPr>
                            <w:rFonts w:hint="eastAsia"/>
                          </w:rPr>
                          <w:t>X</w:t>
                        </w:r>
                        <w:r>
                          <w:rPr>
                            <w:vertAlign w:val="subscript"/>
                          </w:rPr>
                          <w:t>2</w:t>
                        </w:r>
                        <w:r>
                          <w:t>，</w:t>
                        </w:r>
                        <w:r>
                          <w:rPr>
                            <w:rFonts w:hint="eastAsia"/>
                          </w:rPr>
                          <w:t>X</w:t>
                        </w:r>
                        <w:r>
                          <w:rPr>
                            <w:vertAlign w:val="subscript"/>
                          </w:rPr>
                          <w:t>3</w:t>
                        </w:r>
                        <w:r>
                          <w:t>，</w:t>
                        </w:r>
                        <w:r>
                          <w:rPr>
                            <w:rFonts w:hint="eastAsia"/>
                          </w:rPr>
                          <w:t>X</w:t>
                        </w:r>
                        <w:r>
                          <w:rPr>
                            <w:vertAlign w:val="subscript"/>
                          </w:rPr>
                          <w:t>4</w:t>
                        </w:r>
                        <w:r>
                          <w:t>）</w:t>
                        </w:r>
                      </w:p>
                      <w:p>
                        <w:pPr>
                          <w:jc w:val="center"/>
                          <w:rPr>
                            <w:rFonts w:hint="eastAsia"/>
                          </w:rPr>
                        </w:pPr>
                      </w:p>
                    </w:txbxContent>
                  </v:textbox>
                </v:rect>
                <v:rect id="_x0000_s1026" o:spid="_x0000_s1026" o:spt="1" style="position:absolute;left:6683;top:12289;height:783;width:2304;mso-wrap-style:none;" filled="f" stroked="t" coordsize="21600,21600" o:gfxdata="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q+jva8AAAA&#10;2wAAAA8AAAAAAAAAAQAgAAAAIgAAAGRycy9kb3ducmV2LnhtbFBLAQIUABQAAAAIAIdO4kAzLwWe&#10;OwAAADkAAAAQAAAAAAAAAAEAIAAAAAsBAABkcnMvc2hhcGV4bWwueG1sUEsFBgAAAAAGAAYAWwEA&#10;ALUDAAAAAA==&#10;">
                  <v:fill on="f" focussize="0,0"/>
                  <v:stroke color="#000000" joinstyle="miter"/>
                  <v:imagedata o:title=""/>
                  <o:lock v:ext="edit" aspectratio="f"/>
                  <v:textbox style="mso-fit-shape-to-text:t;">
                    <w:txbxContent>
                      <w:p>
                        <w:pPr>
                          <w:jc w:val="center"/>
                          <w:rPr>
                            <w:rFonts w:hint="eastAsia"/>
                          </w:rPr>
                        </w:pPr>
                        <w:r>
                          <w:rPr>
                            <w:position w:val="-20"/>
                          </w:rPr>
                          <w:object>
                            <v:shape id="_x0000_i1029" o:spt="75" type="#_x0000_t75" style="height:26pt;width:100pt;" o:ole="t" filled="f" o:preferrelative="t" stroked="f" coordsize="21600,21600">
                              <v:path/>
                              <v:fill on="f" alignshape="1" focussize="0,0"/>
                              <v:stroke on="f"/>
                              <v:imagedata r:id="rId20" o:title=""/>
                              <o:lock v:ext="edit" aspectratio="t"/>
                              <w10:wrap type="none"/>
                              <w10:anchorlock/>
                            </v:shape>
                            <o:OLEObject Type="Embed" ProgID="Equation.3" ShapeID="_x0000_i1029" DrawAspect="Content" ObjectID="_1468075733" r:id="rId26">
                              <o:LockedField>false</o:LockedField>
                            </o:OLEObject>
                          </w:object>
                        </w:r>
                      </w:p>
                    </w:txbxContent>
                  </v:textbox>
                </v:rect>
                <v:rect id="_x0000_s1026" o:spid="_x0000_s1026" o:spt="1" style="position:absolute;left:6683;top:9148;height:783;width:1864;mso-wrap-style:none;" filled="f" stroked="t" coordsize="21600,21600" o:gfxdata="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8itt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style="mso-fit-shape-to-text:t;">
                    <w:txbxContent>
                      <w:p>
                        <w:pPr>
                          <w:jc w:val="center"/>
                          <w:rPr>
                            <w:rFonts w:hint="eastAsia"/>
                          </w:rPr>
                        </w:pPr>
                        <w:r>
                          <w:rPr>
                            <w:position w:val="-20"/>
                          </w:rPr>
                          <w:object>
                            <v:shape id="_x0000_i1030" o:spt="75" type="#_x0000_t75" style="height:26pt;width:78pt;" o:ole="t" filled="f" o:preferrelative="t" stroked="f" coordsize="21600,21600">
                              <v:path/>
                              <v:fill on="f" alignshape="1" focussize="0,0"/>
                              <v:stroke on="f"/>
                              <v:imagedata r:id="rId22" o:title=""/>
                              <o:lock v:ext="edit" aspectratio="t"/>
                              <w10:wrap type="none"/>
                              <w10:anchorlock/>
                            </v:shape>
                            <o:OLEObject Type="Embed" ProgID="Equation.3" ShapeID="_x0000_i1030" DrawAspect="Content" ObjectID="_1468075734" r:id="rId27">
                              <o:LockedField>false</o:LockedField>
                            </o:OLEObject>
                          </w:object>
                        </w:r>
                      </w:p>
                    </w:txbxContent>
                  </v:textbox>
                </v:rect>
                <v:rect id="_x0000_s1026" o:spid="_x0000_s1026" o:spt="1" style="position:absolute;left:6683;top:6034;height:783;width:1424;mso-wrap-style:none;" filled="f" stroked="t" coordsize="21600,21600" o:gfxdata="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G7MZ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style="mso-fit-shape-to-text:t;">
                    <w:txbxContent>
                      <w:p>
                        <w:pPr>
                          <w:jc w:val="center"/>
                          <w:rPr>
                            <w:rFonts w:hint="eastAsia"/>
                          </w:rPr>
                        </w:pPr>
                        <w:r>
                          <w:rPr>
                            <w:position w:val="-20"/>
                          </w:rPr>
                          <w:object>
                            <v:shape id="_x0000_i1031" o:spt="75" type="#_x0000_t75" style="height:26pt;width:56pt;" o:ole="t" filled="f" o:preferrelative="t" stroked="f" coordsize="21600,21600">
                              <v:path/>
                              <v:fill on="f" alignshape="1" focussize="0,0"/>
                              <v:stroke on="f"/>
                              <v:imagedata r:id="rId24" o:title=""/>
                              <o:lock v:ext="edit" aspectratio="t"/>
                              <w10:wrap type="none"/>
                              <w10:anchorlock/>
                            </v:shape>
                            <o:OLEObject Type="Embed" ProgID="Equation.3" ShapeID="_x0000_i1031" DrawAspect="Content" ObjectID="_1468075735" r:id="rId28">
                              <o:LockedField>false</o:LockedField>
                            </o:OLEObject>
                          </w:object>
                        </w:r>
                      </w:p>
                    </w:txbxContent>
                  </v:textbox>
                </v:rect>
                <v:shape id="_x0000_s1026" o:spid="_x0000_s1026" o:spt="202" type="#_x0000_t202" style="position:absolute;left:2600;top:4139;height:468;width:2700;" filled="f" stroked="f" coordsize="21600,21600" o:gfxdata="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qO/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从独立的重复结果开始</w:t>
                        </w:r>
                      </w:p>
                    </w:txbxContent>
                  </v:textbox>
                </v:shape>
                <v:rect id="_x0000_s1026" o:spid="_x0000_s1026" o:spt="1" style="position:absolute;left:2138;top:4606;height:468;width:3600;" filled="f" stroked="t" coordsize="21600,21600" o:gfxdata="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n3Q28AAAA&#10;2wAAAA8AAAAAAAAAAQAgAAAAIgAAAGRycy9kb3ducmV2LnhtbFBLAQIUABQAAAAIAIdO4kAzLwWe&#10;OwAAADkAAAAQAAAAAAAAAAEAIAAAAAsBAABkcnMvc2hhcGV4bWwueG1sUEsFBgAAAAAGAAYAWwEA&#10;ALUDAAAAAA==&#10;">
                  <v:fill on="f" focussize="0,0"/>
                  <v:stroke color="#000000" joinstyle="miter"/>
                  <v:imagedata o:title=""/>
                  <o:lock v:ext="edit" aspectratio="f"/>
                  <v:textbox>
                    <w:txbxContent>
                      <w:p>
                        <w:pPr>
                          <w:jc w:val="center"/>
                          <w:rPr>
                            <w:rFonts w:hint="eastAsia"/>
                          </w:rPr>
                        </w:pPr>
                        <w:r>
                          <w:rPr>
                            <w:rFonts w:hint="eastAsia"/>
                          </w:rPr>
                          <w:t>分析结果X</w:t>
                        </w:r>
                        <w:r>
                          <w:rPr>
                            <w:rFonts w:hint="eastAsia"/>
                            <w:vertAlign w:val="subscript"/>
                          </w:rPr>
                          <w:t>1</w:t>
                        </w:r>
                        <w:r>
                          <w:rPr>
                            <w:rFonts w:hint="eastAsia"/>
                          </w:rPr>
                          <w:t>、X</w:t>
                        </w:r>
                        <w:r>
                          <w:rPr>
                            <w:rFonts w:hint="eastAsia"/>
                            <w:vertAlign w:val="subscript"/>
                          </w:rPr>
                          <w:t>2</w:t>
                        </w:r>
                      </w:p>
                    </w:txbxContent>
                  </v:textbox>
                </v:rect>
                <w10:wrap type="none"/>
                <w10:anchorlock/>
              </v:group>
            </w:pict>
          </mc:Fallback>
        </mc:AlternateContent>
      </w:r>
    </w:p>
    <w:p>
      <w:pPr>
        <w:pStyle w:val="36"/>
        <w:numPr>
          <w:ilvl w:val="0"/>
          <w:numId w:val="0"/>
        </w:numPr>
        <w:spacing w:before="156" w:after="156"/>
        <w:rPr>
          <w:rFonts w:ascii="Times New Roman"/>
        </w:rPr>
        <w:sectPr>
          <w:pgSz w:w="11906" w:h="16838"/>
          <w:pgMar w:top="567" w:right="1134" w:bottom="1134" w:left="1418" w:header="1418" w:footer="1134" w:gutter="0"/>
          <w:cols w:space="720" w:num="1"/>
          <w:formProt w:val="0"/>
          <w:docGrid w:type="lines" w:linePitch="312" w:charSpace="0"/>
        </w:sectPr>
      </w:pPr>
      <w:r>
        <w:rPr>
          <w:rFonts w:ascii="Times New Roman"/>
        </w:rPr>
        <w:t>图C.1</w:t>
      </w:r>
      <w:r>
        <w:rPr>
          <w:rFonts w:hint="eastAsia" w:ascii="Times New Roman"/>
        </w:rPr>
        <w:t xml:space="preserve"> </w:t>
      </w:r>
      <w:r>
        <w:rPr>
          <w:rFonts w:ascii="Times New Roman"/>
        </w:rPr>
        <w:t>试验样分析值接受程序流程图</w:t>
      </w:r>
    </w:p>
    <w:p>
      <w:pPr>
        <w:pStyle w:val="29"/>
        <w:ind w:left="0"/>
        <w:rPr>
          <w:rFonts w:ascii="Times New Roman"/>
          <w:color w:val="000000"/>
        </w:rPr>
      </w:pPr>
      <w:r>
        <w:rPr>
          <w:rFonts w:ascii="Times New Roman"/>
          <w:color w:val="000000"/>
        </w:rPr>
        <w:br w:type="textWrapping"/>
      </w:r>
      <w:r>
        <w:rPr>
          <w:rFonts w:ascii="Times New Roman"/>
          <w:color w:val="000000"/>
        </w:rPr>
        <w:t>（资料性）</w:t>
      </w:r>
      <w:r>
        <w:rPr>
          <w:rFonts w:ascii="Times New Roman"/>
          <w:color w:val="000000"/>
        </w:rPr>
        <w:br w:type="textWrapping"/>
      </w:r>
      <w:r>
        <w:rPr>
          <w:rFonts w:hint="eastAsia" w:ascii="Times New Roman"/>
          <w:color w:val="000000"/>
        </w:rPr>
        <w:t>电感耦合</w:t>
      </w:r>
      <w:r>
        <w:rPr>
          <w:rFonts w:ascii="Times New Roman"/>
          <w:color w:val="000000"/>
        </w:rPr>
        <w:t>等离子体原子发射光谱仪工作参数</w:t>
      </w:r>
    </w:p>
    <w:p>
      <w:pPr>
        <w:pStyle w:val="30"/>
        <w:numPr>
          <w:ilvl w:val="0"/>
          <w:numId w:val="0"/>
        </w:numPr>
        <w:tabs>
          <w:tab w:val="clear" w:pos="360"/>
        </w:tabs>
        <w:wordWrap/>
        <w:spacing w:before="156" w:beforeLines="50" w:after="156" w:afterLines="50"/>
        <w:ind w:firstLine="315" w:firstLineChars="150"/>
        <w:rPr>
          <w:rFonts w:ascii="Times New Roman" w:eastAsia="宋体"/>
          <w:color w:val="000000"/>
        </w:rPr>
      </w:pPr>
      <w:r>
        <w:rPr>
          <w:rFonts w:ascii="Times New Roman" w:eastAsia="宋体"/>
          <w:color w:val="000000"/>
          <w:kern w:val="0"/>
        </w:rPr>
        <w:t xml:space="preserve"> 表D.1、表D.2分别给出了推荐分析谱线以及</w:t>
      </w:r>
      <w:r>
        <w:rPr>
          <w:rFonts w:ascii="Times New Roman" w:eastAsia="宋体"/>
          <w:color w:val="000000"/>
        </w:rPr>
        <w:t>美国赛默飞世尔公司6300型全谱直读等离子体原子发射光谱仪的工作参数。</w:t>
      </w:r>
    </w:p>
    <w:p>
      <w:pPr>
        <w:pStyle w:val="30"/>
        <w:numPr>
          <w:ilvl w:val="0"/>
          <w:numId w:val="0"/>
        </w:numPr>
        <w:wordWrap/>
        <w:spacing w:before="156" w:beforeLines="50" w:after="156" w:afterLines="50"/>
        <w:jc w:val="center"/>
        <w:rPr>
          <w:rFonts w:ascii="Times New Roman"/>
          <w:color w:val="000000"/>
          <w:kern w:val="0"/>
        </w:rPr>
      </w:pPr>
      <w:r>
        <w:rPr>
          <w:rFonts w:ascii="Times New Roman"/>
          <w:color w:val="000000"/>
        </w:rPr>
        <w:t>表</w:t>
      </w:r>
      <w:r>
        <w:rPr>
          <w:rFonts w:ascii="Times New Roman"/>
          <w:color w:val="000000"/>
          <w:kern w:val="0"/>
        </w:rPr>
        <w:t>D.1  推荐分析谱线</w:t>
      </w:r>
    </w:p>
    <w:tbl>
      <w:tblPr>
        <w:tblStyle w:val="4"/>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4785"/>
        <w:gridCol w:w="478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tcBorders>
              <w:top w:val="single" w:color="000000" w:sz="12" w:space="0"/>
              <w:bottom w:val="single" w:color="000000" w:sz="12" w:space="0"/>
            </w:tcBorders>
            <w:noWrap w:val="0"/>
            <w:vAlign w:val="center"/>
          </w:tcPr>
          <w:p>
            <w:pPr>
              <w:jc w:val="center"/>
              <w:rPr>
                <w:bCs/>
                <w:color w:val="000000"/>
                <w:sz w:val="18"/>
                <w:szCs w:val="18"/>
              </w:rPr>
            </w:pPr>
            <w:r>
              <w:rPr>
                <w:bCs/>
                <w:color w:val="000000"/>
                <w:sz w:val="18"/>
                <w:szCs w:val="18"/>
              </w:rPr>
              <w:t>元  素</w:t>
            </w:r>
          </w:p>
        </w:tc>
        <w:tc>
          <w:tcPr>
            <w:tcW w:w="4785" w:type="dxa"/>
            <w:tcBorders>
              <w:top w:val="single" w:color="000000" w:sz="12" w:space="0"/>
              <w:bottom w:val="single" w:color="000000" w:sz="12" w:space="0"/>
            </w:tcBorders>
            <w:noWrap w:val="0"/>
            <w:vAlign w:val="center"/>
          </w:tcPr>
          <w:p>
            <w:pPr>
              <w:jc w:val="center"/>
              <w:rPr>
                <w:bCs/>
                <w:color w:val="000000"/>
                <w:sz w:val="18"/>
                <w:szCs w:val="18"/>
              </w:rPr>
            </w:pPr>
            <w:r>
              <w:rPr>
                <w:bCs/>
                <w:color w:val="000000"/>
                <w:sz w:val="18"/>
                <w:szCs w:val="18"/>
              </w:rPr>
              <w:t>波长（nm）</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tcBorders>
              <w:top w:val="single" w:color="000000" w:sz="12" w:space="0"/>
            </w:tcBorders>
            <w:noWrap w:val="0"/>
            <w:vAlign w:val="center"/>
          </w:tcPr>
          <w:p>
            <w:pPr>
              <w:jc w:val="center"/>
              <w:rPr>
                <w:rFonts w:hint="eastAsia"/>
                <w:bCs/>
                <w:color w:val="000000"/>
                <w:sz w:val="18"/>
                <w:szCs w:val="18"/>
              </w:rPr>
            </w:pPr>
            <w:r>
              <w:rPr>
                <w:rFonts w:hint="eastAsia"/>
                <w:bCs/>
                <w:color w:val="000000"/>
                <w:sz w:val="18"/>
                <w:szCs w:val="18"/>
              </w:rPr>
              <w:t>V</w:t>
            </w:r>
          </w:p>
        </w:tc>
        <w:tc>
          <w:tcPr>
            <w:tcW w:w="4785" w:type="dxa"/>
            <w:tcBorders>
              <w:top w:val="single" w:color="000000" w:sz="12" w:space="0"/>
            </w:tcBorders>
            <w:noWrap w:val="0"/>
            <w:vAlign w:val="center"/>
          </w:tcPr>
          <w:p>
            <w:pPr>
              <w:jc w:val="center"/>
              <w:rPr>
                <w:bCs/>
                <w:sz w:val="18"/>
                <w:szCs w:val="18"/>
              </w:rPr>
            </w:pPr>
            <w:r>
              <w:rPr>
                <w:rFonts w:hint="eastAsia"/>
                <w:bCs/>
                <w:sz w:val="18"/>
                <w:szCs w:val="18"/>
              </w:rPr>
              <w:t>289.332，292.464，290.882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color w:val="000000"/>
                <w:sz w:val="18"/>
                <w:szCs w:val="18"/>
              </w:rPr>
            </w:pPr>
            <w:r>
              <w:rPr>
                <w:rFonts w:hint="eastAsia"/>
                <w:color w:val="000000"/>
                <w:sz w:val="18"/>
                <w:szCs w:val="18"/>
              </w:rPr>
              <w:t>Mn</w:t>
            </w:r>
          </w:p>
        </w:tc>
        <w:tc>
          <w:tcPr>
            <w:tcW w:w="4785" w:type="dxa"/>
            <w:noWrap w:val="0"/>
            <w:vAlign w:val="center"/>
          </w:tcPr>
          <w:p>
            <w:pPr>
              <w:jc w:val="center"/>
              <w:rPr>
                <w:bCs/>
                <w:sz w:val="18"/>
                <w:szCs w:val="18"/>
              </w:rPr>
            </w:pPr>
            <w:r>
              <w:rPr>
                <w:rFonts w:hint="eastAsia"/>
                <w:bCs/>
                <w:sz w:val="18"/>
                <w:szCs w:val="18"/>
              </w:rPr>
              <w:t>2</w:t>
            </w:r>
            <w:r>
              <w:rPr>
                <w:bCs/>
                <w:sz w:val="18"/>
                <w:szCs w:val="18"/>
              </w:rPr>
              <w:t>93.306</w:t>
            </w:r>
            <w:r>
              <w:rPr>
                <w:rFonts w:hint="eastAsia"/>
                <w:bCs/>
                <w:sz w:val="18"/>
                <w:szCs w:val="18"/>
              </w:rPr>
              <w:t>，293.930，403.307</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color w:val="000000"/>
                <w:sz w:val="18"/>
                <w:szCs w:val="18"/>
              </w:rPr>
            </w:pPr>
            <w:r>
              <w:rPr>
                <w:rFonts w:hint="eastAsia"/>
                <w:color w:val="000000"/>
                <w:sz w:val="18"/>
                <w:szCs w:val="18"/>
              </w:rPr>
              <w:t>P</w:t>
            </w:r>
          </w:p>
        </w:tc>
        <w:tc>
          <w:tcPr>
            <w:tcW w:w="4785" w:type="dxa"/>
            <w:noWrap w:val="0"/>
            <w:vAlign w:val="center"/>
          </w:tcPr>
          <w:p>
            <w:pPr>
              <w:jc w:val="center"/>
              <w:rPr>
                <w:sz w:val="18"/>
                <w:szCs w:val="18"/>
              </w:rPr>
            </w:pPr>
            <w:r>
              <w:rPr>
                <w:rFonts w:hint="eastAsia"/>
                <w:sz w:val="18"/>
                <w:szCs w:val="18"/>
              </w:rPr>
              <w:t>178.284，213.618，185.942</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bCs/>
                <w:color w:val="000000"/>
                <w:sz w:val="18"/>
                <w:szCs w:val="18"/>
              </w:rPr>
              <w:t>Cu</w:t>
            </w:r>
          </w:p>
        </w:tc>
        <w:tc>
          <w:tcPr>
            <w:tcW w:w="4785" w:type="dxa"/>
            <w:noWrap w:val="0"/>
            <w:vAlign w:val="center"/>
          </w:tcPr>
          <w:p>
            <w:pPr>
              <w:jc w:val="center"/>
              <w:rPr>
                <w:sz w:val="18"/>
                <w:szCs w:val="18"/>
              </w:rPr>
            </w:pPr>
            <w:r>
              <w:rPr>
                <w:rFonts w:hint="eastAsia"/>
                <w:sz w:val="18"/>
                <w:szCs w:val="18"/>
              </w:rPr>
              <w:t>327.396，224.700，324.754</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Co</w:t>
            </w:r>
          </w:p>
        </w:tc>
        <w:tc>
          <w:tcPr>
            <w:tcW w:w="4785" w:type="dxa"/>
            <w:noWrap w:val="0"/>
            <w:vAlign w:val="top"/>
          </w:tcPr>
          <w:p>
            <w:pPr>
              <w:jc w:val="center"/>
            </w:pPr>
            <w:r>
              <w:rPr>
                <w:rFonts w:hint="eastAsia"/>
                <w:bCs/>
                <w:sz w:val="18"/>
                <w:szCs w:val="18"/>
              </w:rPr>
              <w:t>237.862，230.786，231.160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Ni</w:t>
            </w:r>
          </w:p>
        </w:tc>
        <w:tc>
          <w:tcPr>
            <w:tcW w:w="4785" w:type="dxa"/>
            <w:noWrap w:val="0"/>
            <w:vAlign w:val="top"/>
          </w:tcPr>
          <w:p>
            <w:pPr>
              <w:jc w:val="center"/>
            </w:pPr>
            <w:r>
              <w:rPr>
                <w:rFonts w:hint="eastAsia"/>
                <w:bCs/>
                <w:sz w:val="18"/>
                <w:szCs w:val="18"/>
              </w:rPr>
              <w:t>221.647，231.604，216.556</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Cr</w:t>
            </w:r>
          </w:p>
        </w:tc>
        <w:tc>
          <w:tcPr>
            <w:tcW w:w="4785" w:type="dxa"/>
            <w:noWrap w:val="0"/>
            <w:vAlign w:val="top"/>
          </w:tcPr>
          <w:p>
            <w:pPr>
              <w:jc w:val="center"/>
            </w:pPr>
            <w:r>
              <w:rPr>
                <w:rFonts w:hint="eastAsia"/>
                <w:bCs/>
                <w:sz w:val="18"/>
                <w:szCs w:val="18"/>
              </w:rPr>
              <w:t>283.563，267.716，205.560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Mo</w:t>
            </w:r>
          </w:p>
        </w:tc>
        <w:tc>
          <w:tcPr>
            <w:tcW w:w="4785" w:type="dxa"/>
            <w:noWrap w:val="0"/>
            <w:vAlign w:val="top"/>
          </w:tcPr>
          <w:p>
            <w:pPr>
              <w:jc w:val="center"/>
            </w:pPr>
            <w:r>
              <w:rPr>
                <w:rFonts w:hint="eastAsia"/>
                <w:bCs/>
                <w:sz w:val="18"/>
                <w:szCs w:val="18"/>
              </w:rPr>
              <w:t>202.030，204.598，281.615</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Pb</w:t>
            </w:r>
          </w:p>
        </w:tc>
        <w:tc>
          <w:tcPr>
            <w:tcW w:w="4785" w:type="dxa"/>
            <w:noWrap w:val="0"/>
            <w:vAlign w:val="top"/>
          </w:tcPr>
          <w:p>
            <w:pPr>
              <w:jc w:val="center"/>
            </w:pPr>
            <w:r>
              <w:rPr>
                <w:rFonts w:hint="eastAsia"/>
                <w:bCs/>
                <w:sz w:val="18"/>
                <w:szCs w:val="18"/>
              </w:rPr>
              <w:t>220.353，216.999</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As</w:t>
            </w:r>
          </w:p>
        </w:tc>
        <w:tc>
          <w:tcPr>
            <w:tcW w:w="4785" w:type="dxa"/>
            <w:noWrap w:val="0"/>
            <w:vAlign w:val="top"/>
          </w:tcPr>
          <w:p>
            <w:pPr>
              <w:jc w:val="center"/>
            </w:pPr>
            <w:r>
              <w:rPr>
                <w:rFonts w:hint="eastAsia"/>
                <w:bCs/>
                <w:sz w:val="18"/>
                <w:szCs w:val="18"/>
              </w:rPr>
              <w:t>189.042，193.759</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Sn</w:t>
            </w:r>
          </w:p>
        </w:tc>
        <w:tc>
          <w:tcPr>
            <w:tcW w:w="4785" w:type="dxa"/>
            <w:noWrap w:val="0"/>
            <w:vAlign w:val="top"/>
          </w:tcPr>
          <w:p>
            <w:pPr>
              <w:jc w:val="center"/>
            </w:pPr>
            <w:r>
              <w:rPr>
                <w:rFonts w:hint="eastAsia"/>
                <w:bCs/>
                <w:sz w:val="18"/>
                <w:szCs w:val="18"/>
              </w:rPr>
              <w:t>189.989</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Cd</w:t>
            </w:r>
          </w:p>
        </w:tc>
        <w:tc>
          <w:tcPr>
            <w:tcW w:w="4785" w:type="dxa"/>
            <w:noWrap w:val="0"/>
            <w:vAlign w:val="top"/>
          </w:tcPr>
          <w:p>
            <w:pPr>
              <w:jc w:val="center"/>
            </w:pPr>
            <w:r>
              <w:rPr>
                <w:rFonts w:hint="eastAsia"/>
                <w:bCs/>
                <w:sz w:val="18"/>
                <w:szCs w:val="18"/>
              </w:rPr>
              <w:t>228.802，226.507，214.438</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Ba</w:t>
            </w:r>
          </w:p>
        </w:tc>
        <w:tc>
          <w:tcPr>
            <w:tcW w:w="4785" w:type="dxa"/>
            <w:noWrap w:val="0"/>
            <w:vAlign w:val="top"/>
          </w:tcPr>
          <w:p>
            <w:pPr>
              <w:jc w:val="center"/>
            </w:pPr>
            <w:r>
              <w:rPr>
                <w:rFonts w:hint="eastAsia"/>
                <w:bCs/>
                <w:sz w:val="18"/>
                <w:szCs w:val="18"/>
              </w:rPr>
              <w:t>455.403，230.424，238.527</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5" w:hRule="atLeast"/>
          <w:jc w:val="center"/>
        </w:trPr>
        <w:tc>
          <w:tcPr>
            <w:tcW w:w="4785" w:type="dxa"/>
            <w:noWrap w:val="0"/>
            <w:vAlign w:val="center"/>
          </w:tcPr>
          <w:p>
            <w:pPr>
              <w:jc w:val="center"/>
              <w:rPr>
                <w:bCs/>
                <w:color w:val="000000"/>
                <w:sz w:val="18"/>
                <w:szCs w:val="18"/>
              </w:rPr>
            </w:pPr>
            <w:r>
              <w:rPr>
                <w:rFonts w:hint="eastAsia"/>
                <w:bCs/>
                <w:color w:val="000000"/>
                <w:sz w:val="18"/>
                <w:szCs w:val="18"/>
              </w:rPr>
              <w:t>Zn</w:t>
            </w:r>
          </w:p>
        </w:tc>
        <w:tc>
          <w:tcPr>
            <w:tcW w:w="4785" w:type="dxa"/>
            <w:noWrap w:val="0"/>
            <w:vAlign w:val="top"/>
          </w:tcPr>
          <w:p>
            <w:pPr>
              <w:jc w:val="center"/>
            </w:pPr>
            <w:r>
              <w:rPr>
                <w:rFonts w:hint="eastAsia"/>
                <w:bCs/>
                <w:sz w:val="18"/>
                <w:szCs w:val="18"/>
              </w:rPr>
              <w:t>213.856，206.200，202.548</w:t>
            </w:r>
          </w:p>
        </w:tc>
      </w:tr>
    </w:tbl>
    <w:p>
      <w:pPr>
        <w:pStyle w:val="22"/>
        <w:rPr>
          <w:rFonts w:ascii="Times New Roman"/>
          <w:color w:val="000000"/>
        </w:rPr>
      </w:pPr>
    </w:p>
    <w:p>
      <w:pPr>
        <w:pStyle w:val="25"/>
        <w:numPr>
          <w:ilvl w:val="0"/>
          <w:numId w:val="0"/>
        </w:numPr>
        <w:spacing w:before="0" w:beforeLines="0" w:after="0" w:afterLines="0"/>
        <w:rPr>
          <w:rFonts w:ascii="Times New Roman"/>
          <w:color w:val="000000"/>
        </w:rPr>
      </w:pPr>
      <w:r>
        <w:rPr>
          <w:rFonts w:ascii="Times New Roman"/>
          <w:color w:val="000000"/>
        </w:rPr>
        <w:t>表D.2  光谱仪工作参数</w:t>
      </w:r>
    </w:p>
    <w:tbl>
      <w:tblPr>
        <w:tblStyle w:val="4"/>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60"/>
        <w:gridCol w:w="1240"/>
        <w:gridCol w:w="1836"/>
        <w:gridCol w:w="1120"/>
        <w:gridCol w:w="1001"/>
        <w:gridCol w:w="1001"/>
        <w:gridCol w:w="2312"/>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78" w:hRule="atLeast"/>
          <w:jc w:val="center"/>
        </w:trPr>
        <w:tc>
          <w:tcPr>
            <w:tcW w:w="1060" w:type="dxa"/>
            <w:vMerge w:val="restart"/>
            <w:noWrap w:val="0"/>
            <w:vAlign w:val="center"/>
          </w:tcPr>
          <w:p>
            <w:pPr>
              <w:jc w:val="center"/>
              <w:rPr>
                <w:color w:val="000000"/>
                <w:sz w:val="18"/>
                <w:szCs w:val="18"/>
              </w:rPr>
            </w:pPr>
            <w:r>
              <w:rPr>
                <w:color w:val="000000"/>
                <w:sz w:val="18"/>
                <w:szCs w:val="18"/>
              </w:rPr>
              <w:t>RF功率</w:t>
            </w:r>
          </w:p>
          <w:p>
            <w:pPr>
              <w:jc w:val="center"/>
              <w:rPr>
                <w:color w:val="000000"/>
                <w:sz w:val="18"/>
                <w:szCs w:val="18"/>
              </w:rPr>
            </w:pPr>
            <w:r>
              <w:rPr>
                <w:color w:val="000000"/>
                <w:sz w:val="18"/>
                <w:szCs w:val="18"/>
              </w:rPr>
              <w:t>(W)</w:t>
            </w:r>
          </w:p>
        </w:tc>
        <w:tc>
          <w:tcPr>
            <w:tcW w:w="1240" w:type="dxa"/>
            <w:vMerge w:val="restart"/>
            <w:noWrap w:val="0"/>
            <w:vAlign w:val="center"/>
          </w:tcPr>
          <w:p>
            <w:pPr>
              <w:jc w:val="center"/>
              <w:rPr>
                <w:color w:val="000000"/>
                <w:sz w:val="18"/>
                <w:szCs w:val="18"/>
              </w:rPr>
            </w:pPr>
            <w:r>
              <w:rPr>
                <w:color w:val="000000"/>
                <w:sz w:val="18"/>
                <w:szCs w:val="18"/>
              </w:rPr>
              <w:t>观测高度</w:t>
            </w:r>
          </w:p>
          <w:p>
            <w:pPr>
              <w:jc w:val="center"/>
              <w:rPr>
                <w:color w:val="000000"/>
                <w:sz w:val="18"/>
                <w:szCs w:val="18"/>
              </w:rPr>
            </w:pPr>
            <w:r>
              <w:rPr>
                <w:color w:val="000000"/>
                <w:sz w:val="18"/>
                <w:szCs w:val="18"/>
              </w:rPr>
              <w:t>（mm）</w:t>
            </w:r>
          </w:p>
        </w:tc>
        <w:tc>
          <w:tcPr>
            <w:tcW w:w="1836" w:type="dxa"/>
            <w:vMerge w:val="restart"/>
            <w:noWrap w:val="0"/>
            <w:vAlign w:val="center"/>
          </w:tcPr>
          <w:p>
            <w:pPr>
              <w:jc w:val="center"/>
              <w:rPr>
                <w:color w:val="000000"/>
                <w:sz w:val="18"/>
                <w:szCs w:val="18"/>
              </w:rPr>
            </w:pPr>
            <w:r>
              <w:rPr>
                <w:color w:val="000000"/>
                <w:sz w:val="18"/>
                <w:szCs w:val="18"/>
              </w:rPr>
              <w:t>辅助气流量</w:t>
            </w:r>
          </w:p>
          <w:p>
            <w:pPr>
              <w:jc w:val="center"/>
              <w:rPr>
                <w:color w:val="000000"/>
                <w:sz w:val="18"/>
                <w:szCs w:val="18"/>
              </w:rPr>
            </w:pPr>
            <w:r>
              <w:rPr>
                <w:color w:val="000000"/>
                <w:sz w:val="18"/>
                <w:szCs w:val="18"/>
              </w:rPr>
              <w:t>（L/min）</w:t>
            </w:r>
          </w:p>
        </w:tc>
        <w:tc>
          <w:tcPr>
            <w:tcW w:w="1120" w:type="dxa"/>
            <w:vMerge w:val="restart"/>
            <w:noWrap w:val="0"/>
            <w:vAlign w:val="center"/>
          </w:tcPr>
          <w:p>
            <w:pPr>
              <w:jc w:val="center"/>
              <w:rPr>
                <w:color w:val="000000"/>
                <w:sz w:val="18"/>
                <w:szCs w:val="18"/>
              </w:rPr>
            </w:pPr>
            <w:r>
              <w:rPr>
                <w:color w:val="000000"/>
                <w:sz w:val="18"/>
                <w:szCs w:val="18"/>
              </w:rPr>
              <w:t>泵速</w:t>
            </w:r>
          </w:p>
          <w:p>
            <w:pPr>
              <w:jc w:val="center"/>
              <w:rPr>
                <w:color w:val="000000"/>
                <w:sz w:val="18"/>
                <w:szCs w:val="18"/>
              </w:rPr>
            </w:pPr>
            <w:r>
              <w:rPr>
                <w:color w:val="000000"/>
                <w:sz w:val="18"/>
                <w:szCs w:val="18"/>
              </w:rPr>
              <w:t>（rpm）</w:t>
            </w:r>
          </w:p>
        </w:tc>
        <w:tc>
          <w:tcPr>
            <w:tcW w:w="2002" w:type="dxa"/>
            <w:gridSpan w:val="2"/>
            <w:noWrap w:val="0"/>
            <w:vAlign w:val="center"/>
          </w:tcPr>
          <w:p>
            <w:pPr>
              <w:jc w:val="center"/>
              <w:rPr>
                <w:color w:val="000000"/>
                <w:sz w:val="18"/>
                <w:szCs w:val="18"/>
              </w:rPr>
            </w:pPr>
            <w:r>
              <w:rPr>
                <w:color w:val="000000"/>
                <w:sz w:val="18"/>
                <w:szCs w:val="18"/>
              </w:rPr>
              <w:t>积分时间(s)</w:t>
            </w:r>
          </w:p>
        </w:tc>
        <w:tc>
          <w:tcPr>
            <w:tcW w:w="2312" w:type="dxa"/>
            <w:vMerge w:val="restart"/>
            <w:noWrap w:val="0"/>
            <w:vAlign w:val="center"/>
          </w:tcPr>
          <w:p>
            <w:pPr>
              <w:spacing w:before="156" w:after="156"/>
              <w:jc w:val="center"/>
              <w:rPr>
                <w:color w:val="000000"/>
                <w:sz w:val="18"/>
                <w:szCs w:val="18"/>
              </w:rPr>
            </w:pPr>
            <w:r>
              <w:rPr>
                <w:color w:val="000000"/>
                <w:sz w:val="18"/>
                <w:szCs w:val="18"/>
              </w:rPr>
              <w:t>雾化器压力（MPa）</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13" w:hRule="atLeast"/>
          <w:jc w:val="center"/>
        </w:trPr>
        <w:tc>
          <w:tcPr>
            <w:tcW w:w="1060" w:type="dxa"/>
            <w:vMerge w:val="continue"/>
            <w:noWrap w:val="0"/>
            <w:vAlign w:val="center"/>
          </w:tcPr>
          <w:p>
            <w:pPr>
              <w:jc w:val="center"/>
              <w:rPr>
                <w:color w:val="000000"/>
                <w:sz w:val="18"/>
                <w:szCs w:val="18"/>
              </w:rPr>
            </w:pPr>
          </w:p>
        </w:tc>
        <w:tc>
          <w:tcPr>
            <w:tcW w:w="1240" w:type="dxa"/>
            <w:vMerge w:val="continue"/>
            <w:noWrap w:val="0"/>
            <w:vAlign w:val="center"/>
          </w:tcPr>
          <w:p>
            <w:pPr>
              <w:jc w:val="center"/>
              <w:rPr>
                <w:color w:val="000000"/>
                <w:sz w:val="18"/>
                <w:szCs w:val="18"/>
              </w:rPr>
            </w:pPr>
          </w:p>
        </w:tc>
        <w:tc>
          <w:tcPr>
            <w:tcW w:w="1836" w:type="dxa"/>
            <w:vMerge w:val="continue"/>
            <w:noWrap w:val="0"/>
            <w:vAlign w:val="center"/>
          </w:tcPr>
          <w:p>
            <w:pPr>
              <w:jc w:val="center"/>
              <w:rPr>
                <w:color w:val="000000"/>
                <w:sz w:val="18"/>
                <w:szCs w:val="18"/>
              </w:rPr>
            </w:pPr>
          </w:p>
        </w:tc>
        <w:tc>
          <w:tcPr>
            <w:tcW w:w="1120" w:type="dxa"/>
            <w:vMerge w:val="continue"/>
            <w:noWrap w:val="0"/>
            <w:vAlign w:val="center"/>
          </w:tcPr>
          <w:p>
            <w:pPr>
              <w:jc w:val="center"/>
              <w:rPr>
                <w:color w:val="000000"/>
                <w:sz w:val="18"/>
                <w:szCs w:val="18"/>
              </w:rPr>
            </w:pPr>
          </w:p>
        </w:tc>
        <w:tc>
          <w:tcPr>
            <w:tcW w:w="1001" w:type="dxa"/>
            <w:noWrap w:val="0"/>
            <w:vAlign w:val="center"/>
          </w:tcPr>
          <w:p>
            <w:pPr>
              <w:jc w:val="center"/>
              <w:rPr>
                <w:color w:val="000000"/>
                <w:sz w:val="18"/>
                <w:szCs w:val="18"/>
              </w:rPr>
            </w:pPr>
            <w:r>
              <w:rPr>
                <w:color w:val="000000"/>
                <w:sz w:val="18"/>
                <w:szCs w:val="18"/>
              </w:rPr>
              <w:t>&gt;260nm</w:t>
            </w:r>
          </w:p>
        </w:tc>
        <w:tc>
          <w:tcPr>
            <w:tcW w:w="1001" w:type="dxa"/>
            <w:noWrap w:val="0"/>
            <w:vAlign w:val="center"/>
          </w:tcPr>
          <w:p>
            <w:pPr>
              <w:jc w:val="center"/>
              <w:rPr>
                <w:color w:val="000000"/>
                <w:sz w:val="18"/>
                <w:szCs w:val="18"/>
              </w:rPr>
            </w:pPr>
            <w:r>
              <w:rPr>
                <w:color w:val="000000"/>
                <w:sz w:val="18"/>
                <w:szCs w:val="18"/>
              </w:rPr>
              <w:t>&lt;260nm</w:t>
            </w:r>
          </w:p>
        </w:tc>
        <w:tc>
          <w:tcPr>
            <w:tcW w:w="2312" w:type="dxa"/>
            <w:vMerge w:val="continue"/>
            <w:noWrap w:val="0"/>
            <w:vAlign w:val="center"/>
          </w:tcPr>
          <w:p>
            <w:pPr>
              <w:spacing w:before="156" w:after="156"/>
              <w:jc w:val="center"/>
              <w:rPr>
                <w:color w:val="00000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70" w:hRule="atLeast"/>
          <w:jc w:val="center"/>
        </w:trPr>
        <w:tc>
          <w:tcPr>
            <w:tcW w:w="1060" w:type="dxa"/>
            <w:noWrap w:val="0"/>
            <w:vAlign w:val="center"/>
          </w:tcPr>
          <w:p>
            <w:pPr>
              <w:jc w:val="center"/>
              <w:rPr>
                <w:color w:val="000000"/>
                <w:sz w:val="18"/>
                <w:szCs w:val="18"/>
              </w:rPr>
            </w:pPr>
            <w:r>
              <w:rPr>
                <w:color w:val="000000"/>
                <w:sz w:val="18"/>
                <w:szCs w:val="18"/>
              </w:rPr>
              <w:t>1150</w:t>
            </w:r>
          </w:p>
        </w:tc>
        <w:tc>
          <w:tcPr>
            <w:tcW w:w="1240" w:type="dxa"/>
            <w:noWrap w:val="0"/>
            <w:vAlign w:val="center"/>
          </w:tcPr>
          <w:p>
            <w:pPr>
              <w:jc w:val="center"/>
              <w:rPr>
                <w:color w:val="000000"/>
                <w:sz w:val="18"/>
                <w:szCs w:val="18"/>
              </w:rPr>
            </w:pPr>
            <w:r>
              <w:rPr>
                <w:color w:val="000000"/>
                <w:sz w:val="18"/>
                <w:szCs w:val="18"/>
              </w:rPr>
              <w:t>11.9</w:t>
            </w:r>
          </w:p>
        </w:tc>
        <w:tc>
          <w:tcPr>
            <w:tcW w:w="1836" w:type="dxa"/>
            <w:noWrap w:val="0"/>
            <w:vAlign w:val="center"/>
          </w:tcPr>
          <w:p>
            <w:pPr>
              <w:jc w:val="center"/>
              <w:rPr>
                <w:color w:val="000000"/>
                <w:sz w:val="18"/>
                <w:szCs w:val="18"/>
              </w:rPr>
            </w:pPr>
            <w:r>
              <w:rPr>
                <w:color w:val="000000"/>
                <w:sz w:val="18"/>
                <w:szCs w:val="18"/>
              </w:rPr>
              <w:t>1.0</w:t>
            </w:r>
          </w:p>
        </w:tc>
        <w:tc>
          <w:tcPr>
            <w:tcW w:w="1120" w:type="dxa"/>
            <w:noWrap w:val="0"/>
            <w:vAlign w:val="center"/>
          </w:tcPr>
          <w:p>
            <w:pPr>
              <w:jc w:val="center"/>
              <w:rPr>
                <w:color w:val="000000"/>
                <w:sz w:val="18"/>
                <w:szCs w:val="18"/>
              </w:rPr>
            </w:pPr>
            <w:r>
              <w:rPr>
                <w:color w:val="000000"/>
                <w:sz w:val="18"/>
                <w:szCs w:val="18"/>
              </w:rPr>
              <w:t>55</w:t>
            </w:r>
          </w:p>
        </w:tc>
        <w:tc>
          <w:tcPr>
            <w:tcW w:w="1001" w:type="dxa"/>
            <w:noWrap w:val="0"/>
            <w:vAlign w:val="center"/>
          </w:tcPr>
          <w:p>
            <w:pPr>
              <w:jc w:val="center"/>
              <w:rPr>
                <w:color w:val="000000"/>
                <w:sz w:val="18"/>
                <w:szCs w:val="18"/>
              </w:rPr>
            </w:pPr>
            <w:r>
              <w:rPr>
                <w:color w:val="000000"/>
                <w:sz w:val="18"/>
                <w:szCs w:val="18"/>
              </w:rPr>
              <w:t>15</w:t>
            </w:r>
          </w:p>
        </w:tc>
        <w:tc>
          <w:tcPr>
            <w:tcW w:w="1001" w:type="dxa"/>
            <w:noWrap w:val="0"/>
            <w:vAlign w:val="center"/>
          </w:tcPr>
          <w:p>
            <w:pPr>
              <w:jc w:val="center"/>
              <w:rPr>
                <w:color w:val="000000"/>
                <w:sz w:val="18"/>
                <w:szCs w:val="18"/>
              </w:rPr>
            </w:pPr>
            <w:r>
              <w:rPr>
                <w:color w:val="000000"/>
                <w:sz w:val="18"/>
                <w:szCs w:val="18"/>
              </w:rPr>
              <w:t>25</w:t>
            </w:r>
          </w:p>
        </w:tc>
        <w:tc>
          <w:tcPr>
            <w:tcW w:w="2312" w:type="dxa"/>
            <w:noWrap w:val="0"/>
            <w:vAlign w:val="center"/>
          </w:tcPr>
          <w:p>
            <w:pPr>
              <w:jc w:val="center"/>
              <w:rPr>
                <w:color w:val="000000"/>
                <w:sz w:val="18"/>
                <w:szCs w:val="18"/>
              </w:rPr>
            </w:pPr>
            <w:r>
              <w:rPr>
                <w:color w:val="000000"/>
                <w:sz w:val="18"/>
                <w:szCs w:val="18"/>
              </w:rPr>
              <w:t>0.22</w:t>
            </w:r>
          </w:p>
        </w:tc>
      </w:tr>
    </w:tbl>
    <w:p>
      <w:pPr>
        <w:pStyle w:val="22"/>
        <w:rPr>
          <w:rFonts w:ascii="Times New Roman"/>
        </w:rPr>
      </w:pPr>
    </w:p>
    <w:p>
      <w:pPr>
        <w:pStyle w:val="22"/>
        <w:rPr>
          <w:rFonts w:ascii="Times New Roman"/>
        </w:rPr>
      </w:pPr>
    </w:p>
    <w:p>
      <w:pPr>
        <w:pStyle w:val="37"/>
        <w:framePr w:vAnchor="text" w:hAnchor="page" w:x="3730" w:y="191"/>
        <w:rPr>
          <w:color w:val="000000"/>
        </w:rPr>
      </w:pPr>
      <w:r>
        <w:rPr>
          <w:color w:val="000000"/>
        </w:rPr>
        <w:t>_________________________________</w:t>
      </w:r>
    </w:p>
    <w:p>
      <w:pPr>
        <w:pStyle w:val="22"/>
        <w:rPr>
          <w:rFonts w:ascii="Times New Roman"/>
        </w:rPr>
      </w:pPr>
    </w:p>
    <w:p/>
    <w:sectPr>
      <w:headerReference r:id="rId8" w:type="even"/>
      <w:pgSz w:w="11906" w:h="16838"/>
      <w:pgMar w:top="567" w:right="1134" w:bottom="1134" w:left="1418" w:header="1418" w:footer="1134"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12</w:t>
    </w:r>
    <w:r>
      <w:fldChar w:fldCharType="end"/>
    </w:r>
  </w:p>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120" w:after="120"/>
    </w:pPr>
    <w:r>
      <w:fldChar w:fldCharType="begin"/>
    </w:r>
    <w:r>
      <w:instrText xml:space="preserve"> PAGE   \* MERGEFORMAT </w:instrText>
    </w:r>
    <w:r>
      <w:fldChar w:fldCharType="separate"/>
    </w:r>
    <w:r>
      <w:rPr>
        <w:lang w:val="zh-CN"/>
      </w:rPr>
      <w:t>11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both"/>
      <w:rPr>
        <w:rFonts w:hint="eastAsia"/>
      </w:rPr>
    </w:pPr>
    <w:r>
      <w:t xml:space="preserve">GB/T </w:t>
    </w:r>
    <w:r>
      <w:rPr>
        <w:rFonts w:hint="eastAsia"/>
      </w:rPr>
      <w:t>24583.8</w:t>
    </w:r>
    <w:r>
      <w:t>—</w:t>
    </w:r>
    <w:r>
      <w:rPr>
        <w:rFonts w:hint="eastAsia"/>
      </w:rPr>
      <w:t>201</w:t>
    </w:r>
    <w:r>
      <w:t>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rPr>
        <w:rFonts w:hint="eastAsia"/>
      </w:rPr>
    </w:pPr>
    <w:r>
      <w:t xml:space="preserve"> </w:t>
    </w:r>
    <w:r>
      <w:rPr>
        <w:rFonts w:hint="eastAsia"/>
      </w:rPr>
      <w:t>T/</w:t>
    </w:r>
    <w:r>
      <w:t xml:space="preserve">CSTM </w:t>
    </w:r>
    <w:r>
      <w:rPr>
        <w:rFonts w:hint="eastAsia"/>
      </w:rPr>
      <w:t>XXXXX-20</w:t>
    </w:r>
    <w:r>
      <w:t>2X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8"/>
      <w:jc w:val="both"/>
      <w:rPr>
        <w:rFonts w:ascii="Times New Roman"/>
      </w:rPr>
    </w:pPr>
    <w:r>
      <w:rPr>
        <w:rFonts w:hint="eastAsia"/>
      </w:rPr>
      <w:t>T/</w:t>
    </w:r>
    <w:r>
      <w:t xml:space="preserve">CSTM </w:t>
    </w:r>
    <w:r>
      <w:rPr>
        <w:rFonts w:hint="eastAsia"/>
      </w:rPr>
      <w:t>XXXXX-20</w:t>
    </w:r>
    <w:r>
      <w:t>2X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T/</w:t>
    </w:r>
    <w:r>
      <w:t xml:space="preserve">CSTM </w:t>
    </w:r>
    <w:r>
      <w:rPr>
        <w:rFonts w:hint="eastAsia"/>
      </w:rPr>
      <w:t>XXXXX-20</w:t>
    </w:r>
    <w:r>
      <w:t>2X</w:t>
    </w: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4A763"/>
    <w:multiLevelType w:val="singleLevel"/>
    <w:tmpl w:val="1374A763"/>
    <w:lvl w:ilvl="0" w:tentative="0">
      <w:start w:val="1"/>
      <w:numFmt w:val="lowerLetter"/>
      <w:suff w:val="space"/>
      <w:lvlText w:val="%1)"/>
      <w:lvlJc w:val="left"/>
    </w:lvl>
  </w:abstractNum>
  <w:abstractNum w:abstractNumId="1">
    <w:nsid w:val="1FC91163"/>
    <w:multiLevelType w:val="multilevel"/>
    <w:tmpl w:val="1FC91163"/>
    <w:lvl w:ilvl="0" w:tentative="0">
      <w:start w:val="1"/>
      <w:numFmt w:val="decimal"/>
      <w:pStyle w:val="24"/>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4112" w:hanging="1985"/>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567" w:hanging="567"/>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color w:val="auto"/>
        <w:sz w:val="21"/>
      </w:rPr>
    </w:lvl>
    <w:lvl w:ilvl="4" w:tentative="0">
      <w:start w:val="1"/>
      <w:numFmt w:val="decimal"/>
      <w:suff w:val="nothing"/>
      <w:lvlText w:val="%1.%2.%3.%4.%5　"/>
      <w:lvlJc w:val="left"/>
      <w:pPr>
        <w:ind w:left="84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A8F7113"/>
    <w:multiLevelType w:val="multilevel"/>
    <w:tmpl w:val="2A8F7113"/>
    <w:lvl w:ilvl="0" w:tentative="0">
      <w:start w:val="1"/>
      <w:numFmt w:val="upperLetter"/>
      <w:suff w:val="space"/>
      <w:lvlText w:val="%1"/>
      <w:lvlJc w:val="left"/>
      <w:pPr>
        <w:ind w:left="623" w:hanging="425"/>
      </w:pPr>
      <w:rPr>
        <w:rFonts w:hint="eastAsia"/>
      </w:rPr>
    </w:lvl>
    <w:lvl w:ilvl="1" w:tentative="0">
      <w:start w:val="1"/>
      <w:numFmt w:val="decimal"/>
      <w:pStyle w:val="36"/>
      <w:suff w:val="nothing"/>
      <w:lvlText w:val="图%1.%2　"/>
      <w:lvlJc w:val="left"/>
      <w:pPr>
        <w:ind w:left="3828"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3">
    <w:nsid w:val="44C50F90"/>
    <w:multiLevelType w:val="multilevel"/>
    <w:tmpl w:val="44C50F90"/>
    <w:lvl w:ilvl="0" w:tentative="0">
      <w:start w:val="1"/>
      <w:numFmt w:val="lowerLetter"/>
      <w:pStyle w:val="32"/>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50BA2BF6"/>
    <w:multiLevelType w:val="singleLevel"/>
    <w:tmpl w:val="50BA2BF6"/>
    <w:lvl w:ilvl="0" w:tentative="0">
      <w:start w:val="1"/>
      <w:numFmt w:val="lowerLetter"/>
      <w:suff w:val="space"/>
      <w:lvlText w:val="%1)"/>
      <w:lvlJc w:val="left"/>
    </w:lvl>
  </w:abstractNum>
  <w:abstractNum w:abstractNumId="5">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3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6">
    <w:nsid w:val="646260FA"/>
    <w:multiLevelType w:val="multilevel"/>
    <w:tmpl w:val="646260FA"/>
    <w:lvl w:ilvl="0" w:tentative="0">
      <w:start w:val="1"/>
      <w:numFmt w:val="decimal"/>
      <w:pStyle w:val="2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57D3FBC"/>
    <w:multiLevelType w:val="multilevel"/>
    <w:tmpl w:val="657D3FBC"/>
    <w:lvl w:ilvl="0" w:tentative="0">
      <w:start w:val="1"/>
      <w:numFmt w:val="upperLetter"/>
      <w:pStyle w:val="29"/>
      <w:suff w:val="nothing"/>
      <w:lvlText w:val="附　录　%1"/>
      <w:lvlJc w:val="left"/>
      <w:pPr>
        <w:ind w:left="5145" w:firstLine="0"/>
      </w:pPr>
      <w:rPr>
        <w:rFonts w:hint="eastAsia" w:ascii="黑体" w:hAnsi="Times New Roman" w:eastAsia="黑体"/>
        <w:b w:val="0"/>
        <w:i w:val="0"/>
        <w:spacing w:val="0"/>
        <w:w w:val="100"/>
        <w:sz w:val="21"/>
      </w:rPr>
    </w:lvl>
    <w:lvl w:ilvl="1" w:tentative="0">
      <w:start w:val="1"/>
      <w:numFmt w:val="decimal"/>
      <w:pStyle w:val="30"/>
      <w:suff w:val="nothing"/>
      <w:lvlText w:val="%1.%2　"/>
      <w:lvlJc w:val="left"/>
      <w:pPr>
        <w:ind w:left="3970" w:firstLine="0"/>
      </w:pPr>
      <w:rPr>
        <w:rFonts w:hint="eastAsia" w:ascii="黑体" w:hAnsi="Times New Roman" w:eastAsia="黑体"/>
        <w:b w:val="0"/>
        <w:i w:val="0"/>
        <w:snapToGrid/>
        <w:spacing w:val="0"/>
        <w:w w:val="100"/>
        <w:kern w:val="21"/>
        <w:sz w:val="21"/>
      </w:rPr>
    </w:lvl>
    <w:lvl w:ilvl="2" w:tentative="0">
      <w:start w:val="1"/>
      <w:numFmt w:val="decimal"/>
      <w:pStyle w:val="35"/>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8">
    <w:nsid w:val="6B5B40C3"/>
    <w:multiLevelType w:val="multilevel"/>
    <w:tmpl w:val="6B5B40C3"/>
    <w:lvl w:ilvl="0" w:tentative="0">
      <w:start w:val="1"/>
      <w:numFmt w:val="lowerLetter"/>
      <w:lvlText w:val="%1）"/>
      <w:lvlJc w:val="left"/>
      <w:pPr>
        <w:ind w:left="735" w:hanging="525"/>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9">
    <w:nsid w:val="6DBF04F4"/>
    <w:multiLevelType w:val="multilevel"/>
    <w:tmpl w:val="6DBF04F4"/>
    <w:lvl w:ilvl="0" w:tentative="0">
      <w:start w:val="1"/>
      <w:numFmt w:val="none"/>
      <w:pStyle w:val="33"/>
      <w:suff w:val="nothing"/>
      <w:lvlText w:val="%1注："/>
      <w:lvlJc w:val="left"/>
      <w:pPr>
        <w:ind w:left="6453" w:hanging="363"/>
      </w:pPr>
      <w:rPr>
        <w:rFonts w:hint="eastAsia" w:ascii="黑体" w:hAnsi="Times New Roman" w:eastAsia="黑体"/>
        <w:b w:val="0"/>
        <w:i w:val="0"/>
        <w:sz w:val="18"/>
      </w:rPr>
    </w:lvl>
    <w:lvl w:ilvl="1" w:tentative="0">
      <w:start w:val="1"/>
      <w:numFmt w:val="lowerLetter"/>
      <w:lvlText w:val="%2)"/>
      <w:lvlJc w:val="left"/>
      <w:pPr>
        <w:tabs>
          <w:tab w:val="left" w:pos="6867"/>
        </w:tabs>
        <w:ind w:left="6453" w:hanging="363"/>
      </w:pPr>
      <w:rPr>
        <w:rFonts w:hint="eastAsia"/>
      </w:rPr>
    </w:lvl>
    <w:lvl w:ilvl="2" w:tentative="0">
      <w:start w:val="1"/>
      <w:numFmt w:val="lowerRoman"/>
      <w:lvlText w:val="%3."/>
      <w:lvlJc w:val="right"/>
      <w:pPr>
        <w:tabs>
          <w:tab w:val="left" w:pos="6867"/>
        </w:tabs>
        <w:ind w:left="6453" w:hanging="363"/>
      </w:pPr>
      <w:rPr>
        <w:rFonts w:hint="eastAsia"/>
      </w:rPr>
    </w:lvl>
    <w:lvl w:ilvl="3" w:tentative="0">
      <w:start w:val="1"/>
      <w:numFmt w:val="decimal"/>
      <w:lvlText w:val="%4."/>
      <w:lvlJc w:val="left"/>
      <w:pPr>
        <w:tabs>
          <w:tab w:val="left" w:pos="6867"/>
        </w:tabs>
        <w:ind w:left="6453" w:hanging="363"/>
      </w:pPr>
      <w:rPr>
        <w:rFonts w:hint="eastAsia"/>
      </w:rPr>
    </w:lvl>
    <w:lvl w:ilvl="4" w:tentative="0">
      <w:start w:val="1"/>
      <w:numFmt w:val="lowerLetter"/>
      <w:lvlText w:val="%5)"/>
      <w:lvlJc w:val="left"/>
      <w:pPr>
        <w:tabs>
          <w:tab w:val="left" w:pos="6867"/>
        </w:tabs>
        <w:ind w:left="6453" w:hanging="363"/>
      </w:pPr>
      <w:rPr>
        <w:rFonts w:hint="eastAsia"/>
      </w:rPr>
    </w:lvl>
    <w:lvl w:ilvl="5" w:tentative="0">
      <w:start w:val="1"/>
      <w:numFmt w:val="lowerRoman"/>
      <w:lvlText w:val="%6."/>
      <w:lvlJc w:val="right"/>
      <w:pPr>
        <w:tabs>
          <w:tab w:val="left" w:pos="6867"/>
        </w:tabs>
        <w:ind w:left="6453" w:hanging="363"/>
      </w:pPr>
      <w:rPr>
        <w:rFonts w:hint="eastAsia"/>
      </w:rPr>
    </w:lvl>
    <w:lvl w:ilvl="6" w:tentative="0">
      <w:start w:val="1"/>
      <w:numFmt w:val="decimal"/>
      <w:lvlText w:val="%7."/>
      <w:lvlJc w:val="left"/>
      <w:pPr>
        <w:tabs>
          <w:tab w:val="left" w:pos="6867"/>
        </w:tabs>
        <w:ind w:left="6453" w:hanging="363"/>
      </w:pPr>
      <w:rPr>
        <w:rFonts w:hint="eastAsia"/>
      </w:rPr>
    </w:lvl>
    <w:lvl w:ilvl="7" w:tentative="0">
      <w:start w:val="1"/>
      <w:numFmt w:val="lowerLetter"/>
      <w:lvlText w:val="%8)"/>
      <w:lvlJc w:val="left"/>
      <w:pPr>
        <w:tabs>
          <w:tab w:val="left" w:pos="6867"/>
        </w:tabs>
        <w:ind w:left="6453" w:hanging="363"/>
      </w:pPr>
      <w:rPr>
        <w:rFonts w:hint="eastAsia"/>
      </w:rPr>
    </w:lvl>
    <w:lvl w:ilvl="8" w:tentative="0">
      <w:start w:val="1"/>
      <w:numFmt w:val="lowerRoman"/>
      <w:lvlText w:val="%9."/>
      <w:lvlJc w:val="right"/>
      <w:pPr>
        <w:tabs>
          <w:tab w:val="left" w:pos="6867"/>
        </w:tabs>
        <w:ind w:left="6453" w:hanging="363"/>
      </w:pPr>
      <w:rPr>
        <w:rFonts w:hint="eastAsia"/>
      </w:rPr>
    </w:lvl>
  </w:abstractNum>
  <w:num w:numId="1">
    <w:abstractNumId w:val="1"/>
  </w:num>
  <w:num w:numId="2">
    <w:abstractNumId w:val="6"/>
  </w:num>
  <w:num w:numId="3">
    <w:abstractNumId w:val="7"/>
  </w:num>
  <w:num w:numId="4">
    <w:abstractNumId w:val="3"/>
  </w:num>
  <w:num w:numId="5">
    <w:abstractNumId w:val="9"/>
  </w:num>
  <w:num w:numId="6">
    <w:abstractNumId w:val="5"/>
  </w:num>
  <w:num w:numId="7">
    <w:abstractNumId w:val="2"/>
  </w:num>
  <w:num w:numId="8">
    <w:abstractNumId w:val="8"/>
  </w:num>
  <w:num w:numId="9">
    <w:abstractNumId w:val="1"/>
    <w:lvlOverride w:ilvl="2">
      <w:startOverride w:val="1"/>
    </w:lvlOverride>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CD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99"/>
    <w:pPr>
      <w:snapToGrid w:val="0"/>
      <w:ind w:right="210" w:rightChars="100"/>
      <w:jc w:val="right"/>
    </w:pPr>
    <w:rPr>
      <w:sz w:val="18"/>
      <w:szCs w:val="18"/>
    </w:rPr>
  </w:style>
  <w:style w:type="paragraph" w:styleId="3">
    <w:name w:val="header"/>
    <w:basedOn w:val="1"/>
    <w:uiPriority w:val="0"/>
    <w:pPr>
      <w:snapToGrid w:val="0"/>
      <w:jc w:val="left"/>
    </w:pPr>
    <w:rPr>
      <w:sz w:val="18"/>
      <w:szCs w:val="18"/>
    </w:rPr>
  </w:style>
  <w:style w:type="character" w:styleId="6">
    <w:name w:val="page number"/>
    <w:uiPriority w:val="0"/>
    <w:rPr>
      <w:rFonts w:ascii="Times New Roman" w:hAnsi="Times New Roman" w:eastAsia="宋体"/>
      <w:sz w:val="18"/>
    </w:rPr>
  </w:style>
  <w:style w:type="paragraph" w:customStyle="1" w:styleId="7">
    <w:name w:val="文献分类号"/>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8">
    <w:name w:val="标准标志"/>
    <w:next w:val="1"/>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
    <w:name w:val="封面正文"/>
    <w:uiPriority w:val="0"/>
    <w:pPr>
      <w:jc w:val="both"/>
    </w:pPr>
    <w:rPr>
      <w:rFonts w:ascii="Times New Roman" w:hAnsi="Times New Roman" w:eastAsia="宋体" w:cs="Times New Roman"/>
      <w:lang w:val="en-US" w:eastAsia="zh-CN" w:bidi="ar-SA"/>
    </w:rPr>
  </w:style>
  <w:style w:type="paragraph" w:customStyle="1" w:styleId="10">
    <w:name w:val="封面标准号2"/>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1">
    <w:name w:val="封面标准代替信息"/>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2">
    <w:name w:val="封面标准文稿编辑信息"/>
    <w:basedOn w:val="13"/>
    <w:uiPriority w:val="0"/>
    <w:pPr>
      <w:spacing w:before="180" w:line="180" w:lineRule="exact"/>
    </w:pPr>
    <w:rPr>
      <w:sz w:val="21"/>
    </w:rPr>
  </w:style>
  <w:style w:type="paragraph" w:customStyle="1" w:styleId="13">
    <w:name w:val="封面标准文稿类别"/>
    <w:basedOn w:val="14"/>
    <w:uiPriority w:val="0"/>
    <w:pPr>
      <w:spacing w:after="160" w:line="240" w:lineRule="auto"/>
    </w:pPr>
    <w:rPr>
      <w:sz w:val="24"/>
    </w:rPr>
  </w:style>
  <w:style w:type="paragraph" w:customStyle="1" w:styleId="14">
    <w:name w:val="封面一致性程度标识"/>
    <w:basedOn w:val="15"/>
    <w:uiPriority w:val="0"/>
    <w:pPr>
      <w:spacing w:before="440"/>
    </w:pPr>
    <w:rPr>
      <w:rFonts w:ascii="宋体" w:eastAsia="宋体"/>
    </w:rPr>
  </w:style>
  <w:style w:type="paragraph" w:customStyle="1" w:styleId="15">
    <w:name w:val="封面标准英文名称"/>
    <w:basedOn w:val="16"/>
    <w:uiPriority w:val="0"/>
    <w:pPr>
      <w:spacing w:before="370" w:line="400" w:lineRule="exact"/>
    </w:pPr>
    <w:rPr>
      <w:rFonts w:ascii="Times New Roman"/>
      <w:sz w:val="28"/>
      <w:szCs w:val="28"/>
    </w:rPr>
  </w:style>
  <w:style w:type="paragraph" w:customStyle="1" w:styleId="16">
    <w:name w:val="封面标准名称"/>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7">
    <w:name w:val="其他发布日期"/>
    <w:basedOn w:val="18"/>
    <w:uiPriority w:val="0"/>
    <w:pPr>
      <w:framePr w:vAnchor="page" w:hAnchor="page" w:x="1419"/>
    </w:pPr>
  </w:style>
  <w:style w:type="paragraph" w:customStyle="1" w:styleId="18">
    <w:name w:val="发布日期"/>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9">
    <w:name w:val="其他实施日期"/>
    <w:basedOn w:val="20"/>
    <w:uiPriority w:val="0"/>
  </w:style>
  <w:style w:type="paragraph" w:customStyle="1" w:styleId="20">
    <w:name w:val="实施日期"/>
    <w:basedOn w:val="18"/>
    <w:uiPriority w:val="0"/>
    <w:pPr>
      <w:framePr w:vAnchor="page" w:hAnchor="page"/>
      <w:jc w:val="right"/>
    </w:pPr>
  </w:style>
  <w:style w:type="paragraph" w:customStyle="1" w:styleId="21">
    <w:name w:val="发布部门"/>
    <w:next w:val="22"/>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
    <w:name w:val="前言、引言标题"/>
    <w:next w:val="22"/>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
    <w:name w:val="章标题"/>
    <w:next w:val="22"/>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5">
    <w:name w:val="正文表标题"/>
    <w:next w:val="22"/>
    <w:uiPriority w:val="0"/>
    <w:pPr>
      <w:numPr>
        <w:ilvl w:val="0"/>
        <w:numId w:val="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26">
    <w:name w:val="一级条标题"/>
    <w:next w:val="22"/>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7">
    <w:name w:val="一级无"/>
    <w:basedOn w:val="26"/>
    <w:uiPriority w:val="0"/>
    <w:pPr>
      <w:spacing w:before="0" w:beforeLines="0" w:after="0" w:afterLines="0"/>
    </w:pPr>
    <w:rPr>
      <w:rFonts w:ascii="宋体" w:eastAsia="宋体"/>
    </w:rPr>
  </w:style>
  <w:style w:type="paragraph" w:customStyle="1" w:styleId="28">
    <w:name w:val="二级条标题"/>
    <w:basedOn w:val="26"/>
    <w:next w:val="22"/>
    <w:uiPriority w:val="0"/>
    <w:pPr>
      <w:spacing w:before="50" w:after="50"/>
      <w:outlineLvl w:val="3"/>
    </w:pPr>
  </w:style>
  <w:style w:type="paragraph" w:customStyle="1" w:styleId="29">
    <w:name w:val="附录标识"/>
    <w:basedOn w:val="1"/>
    <w:next w:val="22"/>
    <w:qFormat/>
    <w:uiPriority w:val="0"/>
    <w:pPr>
      <w:keepNext/>
      <w:widowControl/>
      <w:numPr>
        <w:ilvl w:val="0"/>
        <w:numId w:val="3"/>
      </w:numPr>
      <w:shd w:val="clear" w:color="FFFFFF" w:fill="FFFFFF"/>
      <w:tabs>
        <w:tab w:val="left" w:pos="6405"/>
      </w:tabs>
      <w:spacing w:before="640" w:after="280"/>
      <w:jc w:val="center"/>
      <w:outlineLvl w:val="0"/>
    </w:pPr>
    <w:rPr>
      <w:rFonts w:ascii="黑体" w:eastAsia="黑体"/>
      <w:kern w:val="0"/>
      <w:szCs w:val="20"/>
    </w:rPr>
  </w:style>
  <w:style w:type="paragraph" w:customStyle="1" w:styleId="30">
    <w:name w:val="附录章标题"/>
    <w:next w:val="22"/>
    <w:uiPriority w:val="0"/>
    <w:pPr>
      <w:numPr>
        <w:ilvl w:val="1"/>
        <w:numId w:val="3"/>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31">
    <w:name w:val="二级无"/>
    <w:basedOn w:val="28"/>
    <w:uiPriority w:val="0"/>
    <w:pPr>
      <w:spacing w:before="0" w:beforeLines="0" w:after="0" w:afterLines="0"/>
    </w:pPr>
    <w:rPr>
      <w:rFonts w:ascii="宋体" w:eastAsia="宋体"/>
    </w:rPr>
  </w:style>
  <w:style w:type="paragraph" w:customStyle="1" w:styleId="32">
    <w:name w:val="字母编号列项（一级）"/>
    <w:uiPriority w:val="0"/>
    <w:pPr>
      <w:numPr>
        <w:ilvl w:val="0"/>
        <w:numId w:val="4"/>
      </w:numPr>
      <w:jc w:val="both"/>
    </w:pPr>
    <w:rPr>
      <w:rFonts w:ascii="宋体" w:hAnsi="Times New Roman" w:eastAsia="宋体" w:cs="Times New Roman"/>
      <w:sz w:val="21"/>
      <w:lang w:val="en-US" w:eastAsia="zh-CN" w:bidi="ar-SA"/>
    </w:rPr>
  </w:style>
  <w:style w:type="paragraph" w:customStyle="1" w:styleId="33">
    <w:name w:val="注："/>
    <w:next w:val="22"/>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34">
    <w:name w:val="附录表标题"/>
    <w:basedOn w:val="1"/>
    <w:next w:val="22"/>
    <w:uiPriority w:val="0"/>
    <w:pPr>
      <w:numPr>
        <w:ilvl w:val="1"/>
        <w:numId w:val="6"/>
      </w:numPr>
      <w:tabs>
        <w:tab w:val="left" w:pos="180"/>
      </w:tabs>
      <w:spacing w:before="50" w:beforeLines="50" w:after="50" w:afterLines="50"/>
      <w:ind w:left="0" w:firstLine="0"/>
      <w:jc w:val="center"/>
    </w:pPr>
    <w:rPr>
      <w:rFonts w:ascii="黑体" w:eastAsia="黑体"/>
      <w:szCs w:val="21"/>
    </w:rPr>
  </w:style>
  <w:style w:type="paragraph" w:customStyle="1" w:styleId="35">
    <w:name w:val="附录一级条标题"/>
    <w:basedOn w:val="30"/>
    <w:next w:val="22"/>
    <w:uiPriority w:val="0"/>
    <w:pPr>
      <w:numPr>
        <w:ilvl w:val="2"/>
        <w:numId w:val="3"/>
      </w:numPr>
      <w:autoSpaceDN w:val="0"/>
      <w:spacing w:before="50" w:beforeLines="50" w:after="50" w:afterLines="50"/>
      <w:outlineLvl w:val="2"/>
    </w:pPr>
  </w:style>
  <w:style w:type="paragraph" w:customStyle="1" w:styleId="36">
    <w:name w:val="附录图标题"/>
    <w:basedOn w:val="1"/>
    <w:next w:val="22"/>
    <w:uiPriority w:val="0"/>
    <w:pPr>
      <w:numPr>
        <w:ilvl w:val="1"/>
        <w:numId w:val="7"/>
      </w:numPr>
      <w:tabs>
        <w:tab w:val="left" w:pos="363"/>
      </w:tabs>
      <w:spacing w:before="50" w:beforeLines="50" w:after="50" w:afterLines="50"/>
      <w:ind w:left="0" w:firstLine="0"/>
      <w:jc w:val="center"/>
    </w:pPr>
    <w:rPr>
      <w:rFonts w:ascii="黑体" w:eastAsia="黑体"/>
      <w:szCs w:val="21"/>
    </w:rPr>
  </w:style>
  <w:style w:type="paragraph" w:customStyle="1" w:styleId="37">
    <w:name w:val="终结线"/>
    <w:basedOn w:val="1"/>
    <w:uiPriority w:val="0"/>
    <w:pPr>
      <w:framePr w:hSpace="181" w:vSpace="181" w:wrap="around" w:vAnchor="text" w:hAnchor="margin" w:xAlign="center" w:y="285"/>
    </w:pPr>
  </w:style>
  <w:style w:type="paragraph" w:customStyle="1" w:styleId="38">
    <w:name w:val="标准书眉_奇数页"/>
    <w:next w:val="1"/>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oleObject" Target="embeddings/oleObject11.bin"/><Relationship Id="rId27" Type="http://schemas.openxmlformats.org/officeDocument/2006/relationships/oleObject" Target="embeddings/oleObject10.bin"/><Relationship Id="rId26" Type="http://schemas.openxmlformats.org/officeDocument/2006/relationships/oleObject" Target="embeddings/oleObject9.bin"/><Relationship Id="rId25" Type="http://schemas.openxmlformats.org/officeDocument/2006/relationships/oleObject" Target="embeddings/oleObject8.bin"/><Relationship Id="rId24" Type="http://schemas.openxmlformats.org/officeDocument/2006/relationships/image" Target="media/image8.wmf"/><Relationship Id="rId23" Type="http://schemas.openxmlformats.org/officeDocument/2006/relationships/oleObject" Target="embeddings/oleObject7.bin"/><Relationship Id="rId22" Type="http://schemas.openxmlformats.org/officeDocument/2006/relationships/image" Target="media/image7.wmf"/><Relationship Id="rId21" Type="http://schemas.openxmlformats.org/officeDocument/2006/relationships/oleObject" Target="embeddings/oleObject6.bin"/><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5.bin"/><Relationship Id="rId18" Type="http://schemas.openxmlformats.org/officeDocument/2006/relationships/image" Target="media/image5.wmf"/><Relationship Id="rId17" Type="http://schemas.openxmlformats.org/officeDocument/2006/relationships/oleObject" Target="embeddings/oleObject4.bin"/><Relationship Id="rId16" Type="http://schemas.openxmlformats.org/officeDocument/2006/relationships/image" Target="media/image4.wmf"/><Relationship Id="rId15" Type="http://schemas.openxmlformats.org/officeDocument/2006/relationships/oleObject" Target="embeddings/oleObject3.bin"/><Relationship Id="rId14" Type="http://schemas.openxmlformats.org/officeDocument/2006/relationships/image" Target="media/image3.wmf"/><Relationship Id="rId13" Type="http://schemas.openxmlformats.org/officeDocument/2006/relationships/oleObject" Target="embeddings/oleObject2.bin"/><Relationship Id="rId12" Type="http://schemas.openxmlformats.org/officeDocument/2006/relationships/image" Target="media/image2.w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2021-01-29T09:33:48Z</dcterms:created>
  <dc:creator>Forrest</dc:creator>
  <cp:lastModifiedBy>Forrest</cp:lastModifiedBy>
  <dcterms:modified xsi:type="dcterms:W3CDTF">2021-01-29T09:34:10Z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